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0" w:rsidRDefault="00D33770" w:rsidP="00D33770">
      <w:pPr>
        <w:jc w:val="both"/>
      </w:pPr>
      <w:r w:rsidRPr="004547C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-386715</wp:posOffset>
            </wp:positionV>
            <wp:extent cx="2999740" cy="921385"/>
            <wp:effectExtent l="19050" t="0" r="0" b="0"/>
            <wp:wrapThrough wrapText="bothSides">
              <wp:wrapPolygon edited="0">
                <wp:start x="-137" y="0"/>
                <wp:lineTo x="-137" y="20990"/>
                <wp:lineTo x="21536" y="20990"/>
                <wp:lineTo x="21536" y="0"/>
                <wp:lineTo x="-137" y="0"/>
              </wp:wrapPolygon>
            </wp:wrapThrough>
            <wp:docPr id="1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770" w:rsidRDefault="00D33770" w:rsidP="00D33770">
      <w:pPr>
        <w:jc w:val="both"/>
      </w:pPr>
    </w:p>
    <w:p w:rsidR="00D33770" w:rsidRPr="00ED61B7" w:rsidRDefault="00D33770" w:rsidP="00D33770">
      <w:pPr>
        <w:jc w:val="both"/>
      </w:pPr>
    </w:p>
    <w:p w:rsidR="00D33770" w:rsidRDefault="00277129" w:rsidP="00D33770">
      <w:r>
        <w:rPr>
          <w:rFonts w:ascii="Arial" w:hAnsi="Arial" w:cs="Arial"/>
          <w:b/>
          <w:i/>
        </w:rPr>
        <w:t>PROYECTO 26</w:t>
      </w:r>
    </w:p>
    <w:p w:rsidR="004660B0" w:rsidRPr="000A5420" w:rsidRDefault="000A5420" w:rsidP="000A5420">
      <w:pPr>
        <w:rPr>
          <w:rFonts w:ascii="Arial" w:hAnsi="Arial" w:cs="Arial"/>
          <w:b/>
          <w:i/>
        </w:rPr>
      </w:pPr>
      <w:r w:rsidRPr="000A5420">
        <w:rPr>
          <w:rFonts w:ascii="Arial" w:hAnsi="Arial" w:cs="Arial"/>
          <w:b/>
          <w:i/>
        </w:rPr>
        <w:t xml:space="preserve">Generador de </w:t>
      </w:r>
      <w:r w:rsidR="008D0B4C">
        <w:rPr>
          <w:rFonts w:ascii="Arial" w:hAnsi="Arial" w:cs="Arial"/>
          <w:b/>
          <w:i/>
        </w:rPr>
        <w:t>tonos musicales</w:t>
      </w:r>
      <w:r w:rsidRPr="000A5420">
        <w:rPr>
          <w:rFonts w:ascii="Arial" w:hAnsi="Arial" w:cs="Arial"/>
          <w:b/>
          <w:i/>
        </w:rPr>
        <w:t xml:space="preserve"> con </w:t>
      </w:r>
      <w:r w:rsidR="00630D42">
        <w:rPr>
          <w:rFonts w:ascii="Arial" w:hAnsi="Arial" w:cs="Arial"/>
          <w:b/>
          <w:i/>
        </w:rPr>
        <w:t>circuito integrado</w:t>
      </w:r>
      <w:r w:rsidR="008828E2">
        <w:rPr>
          <w:rFonts w:ascii="Arial" w:hAnsi="Arial" w:cs="Arial"/>
          <w:b/>
          <w:i/>
        </w:rPr>
        <w:t xml:space="preserve"> 555</w:t>
      </w:r>
      <w:r w:rsidR="00630D42">
        <w:rPr>
          <w:rFonts w:ascii="Arial" w:hAnsi="Arial" w:cs="Arial"/>
          <w:b/>
          <w:i/>
        </w:rPr>
        <w:t xml:space="preserve">. </w:t>
      </w:r>
      <w:r w:rsidRPr="000A5420">
        <w:rPr>
          <w:rFonts w:ascii="Arial" w:hAnsi="Arial" w:cs="Arial"/>
          <w:b/>
          <w:i/>
        </w:rPr>
        <w:t xml:space="preserve"> </w:t>
      </w:r>
    </w:p>
    <w:p w:rsidR="002A12A0" w:rsidRDefault="00D33770" w:rsidP="002A12A0">
      <w:pPr>
        <w:jc w:val="both"/>
        <w:rPr>
          <w:rFonts w:ascii="Arial" w:hAnsi="Arial" w:cs="Arial"/>
        </w:rPr>
      </w:pPr>
      <w:r w:rsidRPr="007A49AE">
        <w:rPr>
          <w:rFonts w:ascii="Arial" w:hAnsi="Arial" w:cs="Arial"/>
        </w:rPr>
        <w:t xml:space="preserve">Para este proyecto  </w:t>
      </w:r>
      <w:r w:rsidR="007A49AE" w:rsidRPr="007A49AE">
        <w:rPr>
          <w:rFonts w:ascii="Arial" w:hAnsi="Arial" w:cs="Arial"/>
        </w:rPr>
        <w:t xml:space="preserve">desarrollaremos </w:t>
      </w:r>
      <w:r w:rsidR="004660B0" w:rsidRPr="007A49AE">
        <w:rPr>
          <w:rFonts w:ascii="Arial" w:hAnsi="Arial" w:cs="Arial"/>
        </w:rPr>
        <w:t>un circuito que genera tonos musicales</w:t>
      </w:r>
      <w:r w:rsidR="007A49AE">
        <w:rPr>
          <w:rFonts w:ascii="Arial" w:hAnsi="Arial" w:cs="Arial"/>
        </w:rPr>
        <w:t xml:space="preserve">, </w:t>
      </w:r>
      <w:r w:rsidR="00856243">
        <w:rPr>
          <w:rFonts w:ascii="Arial" w:hAnsi="Arial" w:cs="Arial"/>
        </w:rPr>
        <w:t>con la ayuda de un</w:t>
      </w:r>
      <w:r w:rsidR="007A49AE" w:rsidRPr="007A49AE">
        <w:rPr>
          <w:rFonts w:ascii="Arial" w:hAnsi="Arial" w:cs="Arial"/>
        </w:rPr>
        <w:t xml:space="preserve"> temporizador</w:t>
      </w:r>
      <w:r w:rsidR="00343DBF">
        <w:rPr>
          <w:rFonts w:ascii="Arial" w:hAnsi="Arial" w:cs="Arial"/>
        </w:rPr>
        <w:t xml:space="preserve"> 555. S</w:t>
      </w:r>
      <w:r w:rsidR="0055359D">
        <w:rPr>
          <w:rFonts w:ascii="Arial" w:hAnsi="Arial" w:cs="Arial"/>
        </w:rPr>
        <w:t>e utiliza</w:t>
      </w:r>
      <w:r w:rsidR="00343DBF">
        <w:rPr>
          <w:rFonts w:ascii="Arial" w:hAnsi="Arial" w:cs="Arial"/>
        </w:rPr>
        <w:t>rá</w:t>
      </w:r>
      <w:r w:rsidR="00630D42">
        <w:rPr>
          <w:rFonts w:ascii="Arial" w:hAnsi="Arial" w:cs="Arial"/>
        </w:rPr>
        <w:t xml:space="preserve"> una configuración </w:t>
      </w:r>
      <w:proofErr w:type="spellStart"/>
      <w:r w:rsidR="0055359D">
        <w:rPr>
          <w:rFonts w:ascii="Arial" w:hAnsi="Arial" w:cs="Arial"/>
        </w:rPr>
        <w:t>bi</w:t>
      </w:r>
      <w:r w:rsidR="00343DBF">
        <w:rPr>
          <w:rFonts w:ascii="Arial" w:hAnsi="Arial" w:cs="Arial"/>
        </w:rPr>
        <w:t>estable</w:t>
      </w:r>
      <w:proofErr w:type="spellEnd"/>
      <w:r w:rsidR="00343DBF">
        <w:rPr>
          <w:rFonts w:ascii="Arial" w:hAnsi="Arial" w:cs="Arial"/>
        </w:rPr>
        <w:t>, la</w:t>
      </w:r>
      <w:r w:rsidR="0055359D">
        <w:rPr>
          <w:rFonts w:ascii="Arial" w:hAnsi="Arial" w:cs="Arial"/>
        </w:rPr>
        <w:t xml:space="preserve"> cual </w:t>
      </w:r>
      <w:r w:rsidR="00343DBF">
        <w:rPr>
          <w:rFonts w:ascii="Arial" w:hAnsi="Arial" w:cs="Arial"/>
        </w:rPr>
        <w:t>creará</w:t>
      </w:r>
      <w:r w:rsidR="00856243">
        <w:rPr>
          <w:rFonts w:ascii="Arial" w:hAnsi="Arial" w:cs="Arial"/>
        </w:rPr>
        <w:t xml:space="preserve"> una onda cuadrada para </w:t>
      </w:r>
      <w:r w:rsidR="00FC5F48">
        <w:rPr>
          <w:rFonts w:ascii="Arial" w:hAnsi="Arial" w:cs="Arial"/>
        </w:rPr>
        <w:t>conseguir</w:t>
      </w:r>
      <w:r w:rsidR="00856243">
        <w:rPr>
          <w:rFonts w:ascii="Arial" w:hAnsi="Arial" w:cs="Arial"/>
        </w:rPr>
        <w:t xml:space="preserve"> diferentes tonos.</w:t>
      </w:r>
      <w:r w:rsidR="0055359D">
        <w:rPr>
          <w:rFonts w:ascii="Arial" w:hAnsi="Arial" w:cs="Arial"/>
        </w:rPr>
        <w:t xml:space="preserve"> </w:t>
      </w:r>
    </w:p>
    <w:p w:rsidR="00D33770" w:rsidRPr="00507A2B" w:rsidRDefault="007A49AE" w:rsidP="002A12A0">
      <w:pPr>
        <w:jc w:val="both"/>
        <w:rPr>
          <w:rFonts w:ascii="Arial" w:hAnsi="Arial" w:cs="Arial"/>
        </w:rPr>
      </w:pPr>
      <w:r w:rsidRPr="007A49AE">
        <w:rPr>
          <w:rFonts w:ascii="Arial" w:eastAsia="Times New Roman" w:hAnsi="Arial" w:cs="Arial"/>
          <w:sz w:val="18"/>
          <w:szCs w:val="18"/>
          <w:lang w:eastAsia="es-MX"/>
        </w:rPr>
        <w:t xml:space="preserve">  </w:t>
      </w:r>
      <w:r w:rsidR="004660B0" w:rsidRPr="004660B0">
        <w:rPr>
          <w:rFonts w:ascii="Arial" w:eastAsia="Gulim" w:hAnsi="Arial" w:cs="Arial"/>
        </w:rPr>
        <w:t xml:space="preserve"> </w:t>
      </w:r>
      <w:r w:rsidR="002A12A0">
        <w:rPr>
          <w:rFonts w:ascii="Arial" w:eastAsia="Gulim" w:hAnsi="Arial" w:cs="Arial"/>
          <w:noProof/>
          <w:lang w:eastAsia="es-MX"/>
        </w:rPr>
        <w:drawing>
          <wp:inline distT="0" distB="0" distL="0" distR="0">
            <wp:extent cx="5612130" cy="4856707"/>
            <wp:effectExtent l="19050" t="0" r="762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5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09" w:rsidRPr="00464A09" w:rsidRDefault="00D33770" w:rsidP="00464A09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1. Diagrama de </w:t>
      </w:r>
      <w:r w:rsidR="00464A09" w:rsidRPr="00464A09">
        <w:rPr>
          <w:rFonts w:ascii="Arial" w:hAnsi="Arial" w:cs="Arial"/>
          <w:b/>
          <w:i/>
          <w:sz w:val="18"/>
        </w:rPr>
        <w:t>Generador de tonos musicales con 555.</w:t>
      </w:r>
    </w:p>
    <w:p w:rsidR="00D33770" w:rsidRPr="00275636" w:rsidRDefault="007277DD" w:rsidP="0027563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Nota</w:t>
      </w:r>
      <w:r w:rsidR="00A2773D" w:rsidRPr="00275636">
        <w:rPr>
          <w:rFonts w:ascii="Arial" w:hAnsi="Arial" w:cs="Arial"/>
          <w:b/>
          <w:sz w:val="18"/>
        </w:rPr>
        <w:t xml:space="preserve">: te sugerimos primero armar el circuito en una </w:t>
      </w:r>
      <w:proofErr w:type="spellStart"/>
      <w:r w:rsidR="00A2773D" w:rsidRPr="00275636">
        <w:rPr>
          <w:rFonts w:ascii="Arial" w:hAnsi="Arial" w:cs="Arial"/>
          <w:b/>
          <w:sz w:val="18"/>
        </w:rPr>
        <w:t>protoboard</w:t>
      </w:r>
      <w:proofErr w:type="spellEnd"/>
      <w:r w:rsidR="00A2773D" w:rsidRPr="00275636">
        <w:rPr>
          <w:rFonts w:ascii="Arial" w:hAnsi="Arial" w:cs="Arial"/>
          <w:b/>
          <w:sz w:val="18"/>
        </w:rPr>
        <w:t xml:space="preserve">, para después pasarla al circuito </w:t>
      </w:r>
      <w:r>
        <w:rPr>
          <w:rFonts w:ascii="Arial" w:hAnsi="Arial" w:cs="Arial"/>
          <w:b/>
          <w:sz w:val="18"/>
        </w:rPr>
        <w:t>i</w:t>
      </w:r>
      <w:r w:rsidR="00A2773D" w:rsidRPr="00275636">
        <w:rPr>
          <w:rFonts w:ascii="Arial" w:hAnsi="Arial" w:cs="Arial"/>
          <w:b/>
          <w:sz w:val="18"/>
        </w:rPr>
        <w:t xml:space="preserve">mpreso. </w:t>
      </w:r>
    </w:p>
    <w:p w:rsidR="00A2773D" w:rsidRDefault="00A2773D" w:rsidP="00D33770">
      <w:pPr>
        <w:jc w:val="center"/>
        <w:rPr>
          <w:rFonts w:ascii="Arial" w:hAnsi="Arial" w:cs="Arial"/>
          <w:b/>
          <w:i/>
          <w:sz w:val="18"/>
        </w:rPr>
      </w:pPr>
    </w:p>
    <w:p w:rsidR="00844DCE" w:rsidRPr="007029D9" w:rsidRDefault="00844DCE" w:rsidP="00D33770">
      <w:pPr>
        <w:jc w:val="center"/>
        <w:rPr>
          <w:rFonts w:ascii="Arial" w:hAnsi="Arial" w:cs="Arial"/>
          <w:b/>
          <w:i/>
          <w:sz w:val="18"/>
        </w:rPr>
      </w:pPr>
    </w:p>
    <w:p w:rsidR="00D33770" w:rsidRPr="00A61167" w:rsidRDefault="00D33770" w:rsidP="00D33770">
      <w:pPr>
        <w:rPr>
          <w:rFonts w:ascii="Arial" w:eastAsia="Gulim" w:hAnsi="Arial" w:cs="Arial"/>
        </w:rPr>
      </w:pPr>
      <w:r w:rsidRPr="00A61167">
        <w:rPr>
          <w:rFonts w:ascii="Arial" w:eastAsia="Gulim" w:hAnsi="Arial" w:cs="Arial"/>
        </w:rPr>
        <w:t>Para el circuito impreso utilizaremos 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7103"/>
      </w:tblGrid>
      <w:tr w:rsidR="00D33770" w:rsidRPr="00A61167" w:rsidTr="00130B6C">
        <w:tc>
          <w:tcPr>
            <w:tcW w:w="1951" w:type="dxa"/>
          </w:tcPr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</w:p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  <w:r w:rsidRPr="00A61167">
              <w:rPr>
                <w:rFonts w:ascii="Arial" w:eastAsia="Gulim" w:hAnsi="Arial" w:cs="Arial"/>
                <w:b/>
              </w:rPr>
              <w:t>Cantidad</w:t>
            </w:r>
          </w:p>
        </w:tc>
        <w:tc>
          <w:tcPr>
            <w:tcW w:w="7103" w:type="dxa"/>
          </w:tcPr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</w:p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  <w:r w:rsidRPr="00A61167">
              <w:rPr>
                <w:rFonts w:ascii="Arial" w:eastAsia="Gulim" w:hAnsi="Arial" w:cs="Arial"/>
                <w:b/>
              </w:rPr>
              <w:t>Materiales</w:t>
            </w:r>
          </w:p>
        </w:tc>
      </w:tr>
      <w:tr w:rsidR="00D33770" w:rsidRPr="00A61167" w:rsidTr="00130B6C">
        <w:tc>
          <w:tcPr>
            <w:tcW w:w="1951" w:type="dxa"/>
          </w:tcPr>
          <w:p w:rsidR="00286328" w:rsidRPr="00286328" w:rsidRDefault="00286328" w:rsidP="00286328">
            <w:pPr>
              <w:jc w:val="center"/>
              <w:rPr>
                <w:rFonts w:ascii="Arial" w:eastAsia="Gulim" w:hAnsi="Arial" w:cs="Arial"/>
              </w:rPr>
            </w:pPr>
            <w:r w:rsidRPr="00286328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286328" w:rsidRPr="00286328" w:rsidRDefault="00286328" w:rsidP="00286328">
            <w:pPr>
              <w:rPr>
                <w:rFonts w:ascii="Arial" w:eastAsia="Gulim" w:hAnsi="Arial" w:cs="Arial"/>
              </w:rPr>
            </w:pPr>
            <w:r w:rsidRPr="00286328">
              <w:rPr>
                <w:rFonts w:ascii="Arial" w:eastAsia="Gulim" w:hAnsi="Arial" w:cs="Arial"/>
              </w:rPr>
              <w:t xml:space="preserve">Circuito integrado lineal temporizador. </w:t>
            </w:r>
            <w:r w:rsidRPr="00513BF6">
              <w:rPr>
                <w:rFonts w:ascii="Arial" w:eastAsia="Gulim" w:hAnsi="Arial" w:cs="Arial"/>
                <w:b/>
                <w:i/>
                <w:sz w:val="18"/>
              </w:rPr>
              <w:t>Modelo:NE555V</w:t>
            </w:r>
            <w:r w:rsidRPr="00286328">
              <w:rPr>
                <w:rFonts w:ascii="Arial" w:eastAsia="Gulim" w:hAnsi="Arial" w:cs="Arial"/>
              </w:rPr>
              <w:t xml:space="preserve">  </w:t>
            </w:r>
          </w:p>
          <w:p w:rsidR="00D33770" w:rsidRPr="00286328" w:rsidRDefault="00D33770" w:rsidP="00286328">
            <w:pPr>
              <w:rPr>
                <w:rFonts w:ascii="Arial" w:eastAsia="Gulim" w:hAnsi="Arial" w:cs="Arial"/>
              </w:rPr>
            </w:pPr>
          </w:p>
        </w:tc>
      </w:tr>
      <w:tr w:rsidR="00D33770" w:rsidRPr="00A61167" w:rsidTr="00130B6C">
        <w:tc>
          <w:tcPr>
            <w:tcW w:w="1951" w:type="dxa"/>
          </w:tcPr>
          <w:p w:rsidR="00D33770" w:rsidRPr="00A61167" w:rsidRDefault="00286328" w:rsidP="00130B6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33770" w:rsidRPr="00A61167" w:rsidRDefault="00D33770" w:rsidP="00130B6C">
            <w:pPr>
              <w:rPr>
                <w:rFonts w:ascii="Arial" w:eastAsia="Gulim" w:hAnsi="Arial" w:cs="Arial"/>
                <w:b/>
                <w:i/>
                <w:sz w:val="18"/>
              </w:rPr>
            </w:pPr>
            <w:r>
              <w:rPr>
                <w:rFonts w:ascii="Arial" w:eastAsia="Gulim" w:hAnsi="Arial" w:cs="Arial"/>
              </w:rPr>
              <w:t>Terminal chica con 2 tornillos</w:t>
            </w:r>
            <w:r w:rsidRPr="00A61167">
              <w:rPr>
                <w:rFonts w:ascii="Arial" w:eastAsia="Gulim" w:hAnsi="Arial" w:cs="Arial"/>
              </w:rPr>
              <w:t xml:space="preserve"> para circuito impreso</w:t>
            </w:r>
            <w:r>
              <w:rPr>
                <w:rFonts w:ascii="Arial" w:eastAsia="Gulim" w:hAnsi="Arial" w:cs="Arial"/>
              </w:rPr>
              <w:t xml:space="preserve">. </w:t>
            </w:r>
            <w:r w:rsidRPr="00A61167">
              <w:rPr>
                <w:rFonts w:ascii="Arial" w:eastAsia="Gulim" w:hAnsi="Arial" w:cs="Arial"/>
                <w:b/>
                <w:i/>
                <w:sz w:val="18"/>
              </w:rPr>
              <w:t>Modelo: TRT-02</w:t>
            </w:r>
          </w:p>
          <w:p w:rsidR="00D33770" w:rsidRPr="00A61167" w:rsidRDefault="00D33770" w:rsidP="00130B6C">
            <w:pPr>
              <w:rPr>
                <w:rFonts w:ascii="Arial" w:eastAsia="Gulim" w:hAnsi="Arial" w:cs="Arial"/>
              </w:rPr>
            </w:pPr>
          </w:p>
        </w:tc>
      </w:tr>
      <w:tr w:rsidR="00D33770" w:rsidRPr="00A61167" w:rsidTr="00130B6C">
        <w:tc>
          <w:tcPr>
            <w:tcW w:w="1951" w:type="dxa"/>
          </w:tcPr>
          <w:p w:rsidR="00D33770" w:rsidRPr="00A61167" w:rsidRDefault="00286328" w:rsidP="00505236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7</w:t>
            </w:r>
          </w:p>
        </w:tc>
        <w:tc>
          <w:tcPr>
            <w:tcW w:w="7103" w:type="dxa"/>
          </w:tcPr>
          <w:p w:rsidR="00D33770" w:rsidRPr="00A61167" w:rsidRDefault="004A6087" w:rsidP="00505236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hyperlink r:id="rId6" w:history="1">
              <w:r w:rsidR="00505236" w:rsidRPr="00505236">
                <w:rPr>
                  <w:rFonts w:ascii="Arial" w:eastAsia="Gulim" w:hAnsi="Arial" w:cs="Arial"/>
                </w:rPr>
                <w:t xml:space="preserve">Micro </w:t>
              </w:r>
              <w:proofErr w:type="spellStart"/>
              <w:r w:rsidR="00505236" w:rsidRPr="00505236">
                <w:rPr>
                  <w:rFonts w:ascii="Arial" w:eastAsia="Gulim" w:hAnsi="Arial" w:cs="Arial"/>
                </w:rPr>
                <w:t>switch</w:t>
              </w:r>
              <w:proofErr w:type="spellEnd"/>
              <w:r w:rsidR="00505236" w:rsidRPr="00505236">
                <w:rPr>
                  <w:rFonts w:ascii="Arial" w:eastAsia="Gulim" w:hAnsi="Arial" w:cs="Arial"/>
                </w:rPr>
                <w:t xml:space="preserve">, de </w:t>
              </w:r>
              <w:proofErr w:type="spellStart"/>
              <w:r w:rsidR="00505236" w:rsidRPr="00505236">
                <w:rPr>
                  <w:rFonts w:ascii="Arial" w:eastAsia="Gulim" w:hAnsi="Arial" w:cs="Arial"/>
                </w:rPr>
                <w:t>push</w:t>
              </w:r>
              <w:proofErr w:type="spellEnd"/>
              <w:r w:rsidR="00505236" w:rsidRPr="00505236">
                <w:rPr>
                  <w:rFonts w:ascii="Arial" w:eastAsia="Gulim" w:hAnsi="Arial" w:cs="Arial"/>
                </w:rPr>
                <w:t xml:space="preserve">, con 2 terminales </w:t>
              </w:r>
            </w:hyperlink>
            <w:r w:rsidR="00505236" w:rsidRPr="00505236">
              <w:rPr>
                <w:rFonts w:ascii="Arial" w:eastAsia="Gulim" w:hAnsi="Arial" w:cs="Arial"/>
                <w:b/>
                <w:i/>
                <w:sz w:val="20"/>
              </w:rPr>
              <w:t>Modelo: AU-1012.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Default="00DE5302" w:rsidP="00856500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Default="00DE5302" w:rsidP="0085650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proofErr w:type="spellStart"/>
            <w:r w:rsidRPr="00065A06">
              <w:rPr>
                <w:rFonts w:ascii="Arial" w:eastAsia="Gulim" w:hAnsi="Arial" w:cs="Arial"/>
              </w:rPr>
              <w:t>Buzzer</w:t>
            </w:r>
            <w:proofErr w:type="spellEnd"/>
            <w:r w:rsidRPr="00065A06">
              <w:rPr>
                <w:rFonts w:ascii="Arial" w:eastAsia="Gulim" w:hAnsi="Arial" w:cs="Arial"/>
              </w:rPr>
              <w:t xml:space="preserve"> de 3,7 </w:t>
            </w:r>
            <w:proofErr w:type="spellStart"/>
            <w:r w:rsidRPr="00065A06">
              <w:rPr>
                <w:rFonts w:ascii="Arial" w:eastAsia="Gulim" w:hAnsi="Arial" w:cs="Arial"/>
              </w:rPr>
              <w:t>kHz</w:t>
            </w:r>
            <w:proofErr w:type="spellEnd"/>
            <w:r w:rsidRPr="00065A06">
              <w:rPr>
                <w:rFonts w:ascii="Arial" w:eastAsia="Gulim" w:hAnsi="Arial" w:cs="Arial"/>
              </w:rPr>
              <w:t xml:space="preserve">, de 3 a 24 </w:t>
            </w:r>
            <w:proofErr w:type="spellStart"/>
            <w:r w:rsidRPr="00065A06">
              <w:rPr>
                <w:rFonts w:ascii="Arial" w:eastAsia="Gulim" w:hAnsi="Arial" w:cs="Arial"/>
              </w:rPr>
              <w:t>Vcc</w:t>
            </w:r>
            <w:proofErr w:type="spellEnd"/>
            <w:r w:rsidRPr="00065A06">
              <w:rPr>
                <w:rFonts w:ascii="Arial" w:eastAsia="Gulim" w:hAnsi="Arial" w:cs="Arial"/>
              </w:rPr>
              <w:t>, con señal de tono constante de 95 dB</w:t>
            </w:r>
            <w:r>
              <w:rPr>
                <w:rFonts w:ascii="Arial" w:eastAsia="Gulim" w:hAnsi="Arial" w:cs="Arial"/>
              </w:rPr>
              <w:t>.</w:t>
            </w:r>
            <w:r w:rsidRPr="00065A06">
              <w:rPr>
                <w:rFonts w:ascii="Arial" w:eastAsia="Gulim" w:hAnsi="Arial" w:cs="Arial"/>
              </w:rPr>
              <w:t xml:space="preserve"> </w:t>
            </w:r>
            <w:r w:rsidRPr="00065A06">
              <w:rPr>
                <w:rFonts w:ascii="Arial" w:eastAsia="Gulim" w:hAnsi="Arial" w:cs="Arial"/>
                <w:b/>
                <w:i/>
                <w:sz w:val="20"/>
              </w:rPr>
              <w:t>Modelo: BGD35C.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Default="00DE5302" w:rsidP="00DE530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Default="00DE5302" w:rsidP="00DE530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DE5302">
              <w:rPr>
                <w:rFonts w:ascii="Arial" w:eastAsia="Gulim" w:hAnsi="Arial" w:cs="Arial"/>
              </w:rPr>
              <w:t xml:space="preserve">Capacitor electrolítico radial, de 2.2 </w:t>
            </w:r>
            <w:proofErr w:type="spellStart"/>
            <w:r w:rsidRPr="00DE5302">
              <w:rPr>
                <w:rFonts w:ascii="Arial" w:eastAsia="Gulim" w:hAnsi="Arial" w:cs="Arial"/>
              </w:rPr>
              <w:t>uF</w:t>
            </w:r>
            <w:proofErr w:type="spellEnd"/>
            <w:r w:rsidRPr="00DE5302">
              <w:rPr>
                <w:rFonts w:ascii="Arial" w:eastAsia="Gulim" w:hAnsi="Arial" w:cs="Arial"/>
              </w:rPr>
              <w:t xml:space="preserve"> (micro Faradios) a 63 Volts. Modelo: </w:t>
            </w:r>
            <w:r w:rsidRPr="00CB07E5">
              <w:rPr>
                <w:rFonts w:ascii="Arial" w:eastAsia="Gulim" w:hAnsi="Arial" w:cs="Arial"/>
                <w:b/>
                <w:i/>
                <w:sz w:val="20"/>
              </w:rPr>
              <w:t>E2.2-63R.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Default="003311BD" w:rsidP="003311BD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Default="003311BD" w:rsidP="00CB07E5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311BD">
              <w:rPr>
                <w:rFonts w:ascii="Arial" w:eastAsia="Gulim" w:hAnsi="Arial" w:cs="Arial"/>
              </w:rPr>
              <w:t xml:space="preserve">Capacitor cerámico de disco, de 0.001 </w:t>
            </w:r>
            <w:proofErr w:type="spellStart"/>
            <w:r w:rsidRPr="003311BD">
              <w:rPr>
                <w:rFonts w:ascii="Arial" w:eastAsia="Gulim" w:hAnsi="Arial" w:cs="Arial"/>
              </w:rPr>
              <w:t>uF</w:t>
            </w:r>
            <w:proofErr w:type="spellEnd"/>
            <w:r w:rsidRPr="003311BD">
              <w:rPr>
                <w:rFonts w:ascii="Arial" w:eastAsia="Gulim" w:hAnsi="Arial" w:cs="Arial"/>
              </w:rPr>
              <w:t xml:space="preserve"> (micro Faradios) a 500 Volts. </w:t>
            </w:r>
            <w:r w:rsidRPr="00D75581">
              <w:rPr>
                <w:rFonts w:ascii="Arial" w:eastAsia="Gulim" w:hAnsi="Arial" w:cs="Arial"/>
                <w:b/>
                <w:i/>
                <w:sz w:val="20"/>
              </w:rPr>
              <w:t>Modelo: C.001-500.</w:t>
            </w:r>
          </w:p>
        </w:tc>
      </w:tr>
      <w:tr w:rsidR="00DE5302" w:rsidRPr="00A61167" w:rsidTr="00182B70">
        <w:trPr>
          <w:trHeight w:val="468"/>
        </w:trPr>
        <w:tc>
          <w:tcPr>
            <w:tcW w:w="1951" w:type="dxa"/>
          </w:tcPr>
          <w:p w:rsidR="00DE5302" w:rsidRDefault="008264E2" w:rsidP="00690903">
            <w:pPr>
              <w:spacing w:before="115" w:after="200" w:afterAutospacing="1" w:line="276" w:lineRule="auto"/>
              <w:ind w:left="196"/>
              <w:jc w:val="center"/>
              <w:outlineLvl w:val="1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Default="004A6087" w:rsidP="00CB07E5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hyperlink r:id="rId7" w:history="1">
              <w:r w:rsidR="00182B70" w:rsidRPr="00182B70">
                <w:rPr>
                  <w:rFonts w:ascii="Arial" w:eastAsia="Gulim" w:hAnsi="Arial" w:cs="Arial"/>
                </w:rPr>
                <w:t xml:space="preserve">Capacitor cerámico de disco, de 0.1 </w:t>
              </w:r>
              <w:proofErr w:type="spellStart"/>
              <w:r w:rsidR="00182B70" w:rsidRPr="00182B70">
                <w:rPr>
                  <w:rFonts w:ascii="Arial" w:eastAsia="Gulim" w:hAnsi="Arial" w:cs="Arial"/>
                </w:rPr>
                <w:t>uF</w:t>
              </w:r>
              <w:proofErr w:type="spellEnd"/>
              <w:r w:rsidR="00182B70" w:rsidRPr="00182B70">
                <w:rPr>
                  <w:rFonts w:ascii="Arial" w:eastAsia="Gulim" w:hAnsi="Arial" w:cs="Arial"/>
                </w:rPr>
                <w:t xml:space="preserve"> (micro Faradios) a 50 Volts </w:t>
              </w:r>
            </w:hyperlink>
            <w:r w:rsidR="00182B70" w:rsidRPr="00182B70">
              <w:rPr>
                <w:rFonts w:ascii="Arial" w:eastAsia="Gulim" w:hAnsi="Arial" w:cs="Arial"/>
                <w:b/>
                <w:i/>
                <w:sz w:val="20"/>
              </w:rPr>
              <w:t>Modelo: C.1-50</w:t>
            </w:r>
            <w:r w:rsidR="00690903" w:rsidRPr="00D75581">
              <w:rPr>
                <w:rFonts w:ascii="Arial" w:eastAsia="Gulim" w:hAnsi="Arial" w:cs="Arial"/>
                <w:b/>
                <w:i/>
                <w:sz w:val="20"/>
              </w:rPr>
              <w:t>.</w:t>
            </w:r>
          </w:p>
        </w:tc>
      </w:tr>
      <w:tr w:rsidR="00182B70" w:rsidRPr="00A61167" w:rsidTr="00130B6C">
        <w:tc>
          <w:tcPr>
            <w:tcW w:w="1951" w:type="dxa"/>
          </w:tcPr>
          <w:p w:rsidR="00182B70" w:rsidRDefault="00182B70" w:rsidP="00130B6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182B70" w:rsidRDefault="004A6087" w:rsidP="00690903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hyperlink r:id="rId8" w:history="1">
              <w:r w:rsidR="00EF2077" w:rsidRPr="00513BF6">
                <w:rPr>
                  <w:rFonts w:ascii="Arial" w:eastAsia="Gulim" w:hAnsi="Arial" w:cs="Arial"/>
                </w:rPr>
                <w:t xml:space="preserve">Resistencia de carbón, de 1/4 Watt, al 5% de tolerancia, de 47 </w:t>
              </w:r>
              <w:proofErr w:type="spellStart"/>
              <w:r w:rsidR="00EF2077" w:rsidRPr="00513BF6">
                <w:rPr>
                  <w:rFonts w:ascii="Arial" w:eastAsia="Gulim" w:hAnsi="Arial" w:cs="Arial"/>
                </w:rPr>
                <w:t>Ohms</w:t>
              </w:r>
              <w:proofErr w:type="spellEnd"/>
              <w:r w:rsidR="00EF2077" w:rsidRPr="00513BF6">
                <w:rPr>
                  <w:rFonts w:ascii="Arial" w:eastAsia="Gulim" w:hAnsi="Arial" w:cs="Arial"/>
                </w:rPr>
                <w:t xml:space="preserve"> </w:t>
              </w:r>
            </w:hyperlink>
            <w:r w:rsidR="00EF2077" w:rsidRPr="00EF2077">
              <w:rPr>
                <w:rFonts w:ascii="Arial" w:eastAsia="Gulim" w:hAnsi="Arial" w:cs="Arial"/>
                <w:b/>
                <w:i/>
                <w:sz w:val="20"/>
              </w:rPr>
              <w:t xml:space="preserve">Modelo: R47 </w:t>
            </w:r>
            <w:r w:rsidR="00690903" w:rsidRPr="00D75581">
              <w:rPr>
                <w:rFonts w:ascii="Arial" w:eastAsia="Gulim" w:hAnsi="Arial" w:cs="Arial"/>
                <w:b/>
                <w:i/>
                <w:sz w:val="20"/>
              </w:rPr>
              <w:t>¼.</w:t>
            </w:r>
          </w:p>
        </w:tc>
      </w:tr>
      <w:tr w:rsidR="00182B70" w:rsidRPr="00A61167" w:rsidTr="00130B6C">
        <w:tc>
          <w:tcPr>
            <w:tcW w:w="1951" w:type="dxa"/>
          </w:tcPr>
          <w:p w:rsidR="00182B70" w:rsidRDefault="00182B70" w:rsidP="00130B6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182B70" w:rsidRDefault="004A6087" w:rsidP="00690903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hyperlink r:id="rId9" w:history="1">
              <w:r w:rsidR="00EF2077" w:rsidRPr="00513BF6">
                <w:rPr>
                  <w:rFonts w:ascii="Arial" w:eastAsia="Gulim" w:hAnsi="Arial" w:cs="Arial"/>
                </w:rPr>
                <w:t xml:space="preserve">Resistencia de carbón, de 1/4 Watt, al 5% de tolerancia, de 27 </w:t>
              </w:r>
              <w:proofErr w:type="spellStart"/>
              <w:r w:rsidR="00EF2077" w:rsidRPr="00513BF6">
                <w:rPr>
                  <w:rFonts w:ascii="Arial" w:eastAsia="Gulim" w:hAnsi="Arial" w:cs="Arial"/>
                </w:rPr>
                <w:t>Ohms</w:t>
              </w:r>
              <w:proofErr w:type="spellEnd"/>
              <w:r w:rsidR="00EF2077" w:rsidRPr="00513BF6">
                <w:rPr>
                  <w:rFonts w:ascii="Arial" w:eastAsia="Gulim" w:hAnsi="Arial" w:cs="Arial"/>
                </w:rPr>
                <w:t xml:space="preserve"> </w:t>
              </w:r>
            </w:hyperlink>
            <w:r w:rsidR="00EF2077" w:rsidRPr="00EF2077">
              <w:rPr>
                <w:rFonts w:ascii="Arial" w:eastAsia="Gulim" w:hAnsi="Arial" w:cs="Arial"/>
                <w:b/>
                <w:i/>
                <w:sz w:val="20"/>
              </w:rPr>
              <w:t xml:space="preserve">Modelo: R27 </w:t>
            </w:r>
            <w:r w:rsidR="00690903" w:rsidRPr="00D75581">
              <w:rPr>
                <w:rFonts w:ascii="Arial" w:eastAsia="Gulim" w:hAnsi="Arial" w:cs="Arial"/>
                <w:b/>
                <w:i/>
                <w:sz w:val="20"/>
              </w:rPr>
              <w:t>¼.</w:t>
            </w:r>
          </w:p>
        </w:tc>
      </w:tr>
      <w:tr w:rsidR="00182B70" w:rsidRPr="00A61167" w:rsidTr="00130B6C">
        <w:tc>
          <w:tcPr>
            <w:tcW w:w="1951" w:type="dxa"/>
          </w:tcPr>
          <w:p w:rsidR="00182B70" w:rsidRDefault="00182B70" w:rsidP="00130B6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3</w:t>
            </w:r>
          </w:p>
        </w:tc>
        <w:tc>
          <w:tcPr>
            <w:tcW w:w="7103" w:type="dxa"/>
          </w:tcPr>
          <w:p w:rsidR="00182B70" w:rsidRDefault="004A6087" w:rsidP="00690903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hyperlink r:id="rId10" w:history="1">
              <w:r w:rsidR="00513BF6" w:rsidRPr="00513BF6">
                <w:rPr>
                  <w:rFonts w:ascii="Arial" w:eastAsia="Gulim" w:hAnsi="Arial" w:cs="Arial"/>
                </w:rPr>
                <w:t xml:space="preserve">Resistencia de carbón, de 1/4 Watt, al 5% de tolerancia, de 4.7 </w:t>
              </w:r>
              <w:proofErr w:type="spellStart"/>
              <w:r w:rsidR="00513BF6" w:rsidRPr="00513BF6">
                <w:rPr>
                  <w:rFonts w:ascii="Arial" w:eastAsia="Gulim" w:hAnsi="Arial" w:cs="Arial"/>
                </w:rPr>
                <w:t>kOhms</w:t>
              </w:r>
              <w:proofErr w:type="spellEnd"/>
              <w:r w:rsidR="00513BF6" w:rsidRPr="00513BF6">
                <w:rPr>
                  <w:rFonts w:ascii="Arial" w:eastAsia="Gulim" w:hAnsi="Arial" w:cs="Arial"/>
                </w:rPr>
                <w:t xml:space="preserve"> </w:t>
              </w:r>
            </w:hyperlink>
            <w:r w:rsidR="00513BF6" w:rsidRPr="00513BF6">
              <w:rPr>
                <w:rFonts w:ascii="Arial" w:eastAsia="Gulim" w:hAnsi="Arial" w:cs="Arial"/>
                <w:b/>
                <w:i/>
                <w:sz w:val="20"/>
              </w:rPr>
              <w:t xml:space="preserve">Modelo: R4K7 </w:t>
            </w:r>
            <w:r w:rsidR="00690903" w:rsidRPr="00D75581">
              <w:rPr>
                <w:rFonts w:ascii="Arial" w:eastAsia="Gulim" w:hAnsi="Arial" w:cs="Arial"/>
                <w:b/>
                <w:i/>
                <w:sz w:val="20"/>
              </w:rPr>
              <w:t>¼.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Default="00EF2077" w:rsidP="00130B6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p w:rsidR="00DE5302" w:rsidRDefault="004A6087" w:rsidP="00690903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hyperlink r:id="rId11" w:history="1">
              <w:r w:rsidR="00513BF6" w:rsidRPr="00513BF6">
                <w:rPr>
                  <w:rFonts w:ascii="Arial" w:eastAsia="Gulim" w:hAnsi="Arial" w:cs="Arial"/>
                </w:rPr>
                <w:t xml:space="preserve">Resistencia de carbón, de 1/4 Watt, al 5% de tolerancia, de 2.2 </w:t>
              </w:r>
              <w:proofErr w:type="spellStart"/>
              <w:r w:rsidR="00513BF6" w:rsidRPr="00513BF6">
                <w:rPr>
                  <w:rFonts w:ascii="Arial" w:eastAsia="Gulim" w:hAnsi="Arial" w:cs="Arial"/>
                </w:rPr>
                <w:t>kOhms</w:t>
              </w:r>
              <w:proofErr w:type="spellEnd"/>
              <w:r w:rsidR="00513BF6" w:rsidRPr="00513BF6">
                <w:rPr>
                  <w:rFonts w:ascii="Arial" w:eastAsia="Gulim" w:hAnsi="Arial" w:cs="Arial"/>
                </w:rPr>
                <w:t xml:space="preserve"> </w:t>
              </w:r>
            </w:hyperlink>
            <w:r w:rsidR="00513BF6" w:rsidRPr="00513BF6">
              <w:rPr>
                <w:rFonts w:ascii="Arial" w:eastAsia="Gulim" w:hAnsi="Arial" w:cs="Arial"/>
                <w:b/>
                <w:i/>
                <w:sz w:val="20"/>
              </w:rPr>
              <w:t xml:space="preserve">Modelo: R2K2 </w:t>
            </w:r>
            <w:r w:rsidR="00690903" w:rsidRPr="00D75581">
              <w:rPr>
                <w:rFonts w:ascii="Arial" w:eastAsia="Gulim" w:hAnsi="Arial" w:cs="Arial"/>
                <w:b/>
                <w:i/>
                <w:sz w:val="20"/>
              </w:rPr>
              <w:t>¼.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Default="00EF2077" w:rsidP="00130B6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p w:rsidR="00DE5302" w:rsidRDefault="00EF2077" w:rsidP="00690903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3.3k</w:t>
            </w:r>
            <w:r w:rsidR="00513BF6">
              <w:rPr>
                <w:rFonts w:ascii="Arial" w:eastAsia="Gulim" w:hAnsi="Arial" w:cs="Arial"/>
              </w:rPr>
              <w:t xml:space="preserve"> </w:t>
            </w:r>
            <w:hyperlink r:id="rId12" w:history="1">
              <w:r w:rsidR="00513BF6" w:rsidRPr="00513BF6">
                <w:rPr>
                  <w:rFonts w:ascii="Arial" w:eastAsia="Gulim" w:hAnsi="Arial" w:cs="Arial"/>
                </w:rPr>
                <w:t xml:space="preserve">Resistencia de carbón, de 1/4 Watt, al 5% de tolerancia, de 3.3 </w:t>
              </w:r>
              <w:proofErr w:type="spellStart"/>
              <w:r w:rsidR="00513BF6" w:rsidRPr="00513BF6">
                <w:rPr>
                  <w:rFonts w:ascii="Arial" w:eastAsia="Gulim" w:hAnsi="Arial" w:cs="Arial"/>
                </w:rPr>
                <w:t>kOhms</w:t>
              </w:r>
              <w:proofErr w:type="spellEnd"/>
              <w:r w:rsidR="00513BF6" w:rsidRPr="00513BF6">
                <w:rPr>
                  <w:rFonts w:ascii="Arial" w:eastAsia="Gulim" w:hAnsi="Arial" w:cs="Arial"/>
                </w:rPr>
                <w:t xml:space="preserve"> </w:t>
              </w:r>
            </w:hyperlink>
            <w:r w:rsidR="00513BF6" w:rsidRPr="00D75581">
              <w:rPr>
                <w:rFonts w:ascii="Arial" w:eastAsia="Gulim" w:hAnsi="Arial" w:cs="Arial"/>
                <w:b/>
                <w:i/>
                <w:sz w:val="20"/>
              </w:rPr>
              <w:t xml:space="preserve">Modelo: R3K3 </w:t>
            </w:r>
            <w:r w:rsidR="00690903" w:rsidRPr="00D75581">
              <w:rPr>
                <w:rFonts w:ascii="Arial" w:eastAsia="Gulim" w:hAnsi="Arial" w:cs="Arial"/>
                <w:b/>
                <w:i/>
                <w:sz w:val="20"/>
              </w:rPr>
              <w:t>¼.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Pr="00A61167" w:rsidRDefault="00DE5302" w:rsidP="00130B6C">
            <w:pPr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Pr="00A61167" w:rsidRDefault="00DE5302" w:rsidP="00CB07E5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 xml:space="preserve">Convertidor de voltaje o eliminador </w:t>
            </w:r>
            <w:r>
              <w:rPr>
                <w:rFonts w:ascii="Arial" w:eastAsia="Gulim" w:hAnsi="Arial" w:cs="Arial"/>
              </w:rPr>
              <w:t xml:space="preserve">regulado de 3 a 12 </w:t>
            </w:r>
            <w:proofErr w:type="spellStart"/>
            <w:r>
              <w:rPr>
                <w:rFonts w:ascii="Arial" w:eastAsia="Gulim" w:hAnsi="Arial" w:cs="Arial"/>
              </w:rPr>
              <w:t>Vcc</w:t>
            </w:r>
            <w:proofErr w:type="spellEnd"/>
            <w:r>
              <w:rPr>
                <w:rFonts w:ascii="Arial" w:eastAsia="Gulim" w:hAnsi="Arial" w:cs="Arial"/>
              </w:rPr>
              <w:t xml:space="preserve">, 1 Amper. </w:t>
            </w:r>
            <w:r w:rsidRPr="003031C3">
              <w:rPr>
                <w:rFonts w:ascii="Arial" w:eastAsia="Gulim" w:hAnsi="Arial" w:cs="Arial"/>
                <w:b/>
                <w:i/>
                <w:sz w:val="20"/>
              </w:rPr>
              <w:t>Modelo: ELI-1000</w:t>
            </w:r>
            <w:r w:rsidRPr="00CB07E5">
              <w:rPr>
                <w:rFonts w:ascii="Arial" w:eastAsia="Gulim" w:hAnsi="Arial" w:cs="Arial"/>
                <w:b/>
                <w:i/>
                <w:sz w:val="16"/>
              </w:rPr>
              <w:t>.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Pr="00A61167" w:rsidRDefault="00DE5302" w:rsidP="00130B6C">
            <w:pPr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Pr="00EB5AD0" w:rsidRDefault="00DE5302" w:rsidP="00CB07E5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 xml:space="preserve">Placa </w:t>
            </w:r>
            <w:proofErr w:type="spellStart"/>
            <w:r w:rsidRPr="00EB5AD0">
              <w:rPr>
                <w:rFonts w:ascii="Arial" w:eastAsia="Gulim" w:hAnsi="Arial" w:cs="Arial"/>
              </w:rPr>
              <w:t>fenólica</w:t>
            </w:r>
            <w:proofErr w:type="spellEnd"/>
            <w:r w:rsidRPr="00513BF6">
              <w:rPr>
                <w:rFonts w:ascii="Arial" w:eastAsia="Gulim" w:hAnsi="Arial" w:cs="Arial"/>
              </w:rPr>
              <w:t xml:space="preserve">. </w:t>
            </w:r>
            <w:r w:rsidRPr="003031C3">
              <w:rPr>
                <w:rFonts w:ascii="Arial" w:eastAsia="Gulim" w:hAnsi="Arial" w:cs="Arial"/>
                <w:b/>
                <w:i/>
                <w:sz w:val="20"/>
              </w:rPr>
              <w:t>Modelo: PC- 10x10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Pr="00A61167" w:rsidRDefault="00DE5302" w:rsidP="00130B6C">
            <w:pPr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Pr="00EB5AD0" w:rsidRDefault="00DE5302" w:rsidP="00CB07E5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Hojas de transferencia</w:t>
            </w:r>
            <w:r w:rsidRPr="00513BF6">
              <w:rPr>
                <w:rFonts w:ascii="Arial" w:eastAsia="Gulim" w:hAnsi="Arial" w:cs="Arial"/>
              </w:rPr>
              <w:t xml:space="preserve">. </w:t>
            </w:r>
            <w:r w:rsidRPr="003031C3">
              <w:rPr>
                <w:rFonts w:ascii="Arial" w:eastAsia="Gulim" w:hAnsi="Arial" w:cs="Arial"/>
                <w:b/>
                <w:i/>
                <w:sz w:val="20"/>
              </w:rPr>
              <w:t>Modelo: PNP-010</w:t>
            </w:r>
          </w:p>
        </w:tc>
      </w:tr>
      <w:tr w:rsidR="00DE5302" w:rsidRPr="00A61167" w:rsidTr="00130B6C">
        <w:tc>
          <w:tcPr>
            <w:tcW w:w="1951" w:type="dxa"/>
          </w:tcPr>
          <w:p w:rsidR="00DE5302" w:rsidRPr="00A61167" w:rsidRDefault="00DE5302" w:rsidP="00130B6C">
            <w:pPr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DE5302" w:rsidRPr="00EB5AD0" w:rsidRDefault="00DE5302" w:rsidP="00CB07E5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Cloruro férrico</w:t>
            </w:r>
            <w:r w:rsidRPr="00513BF6">
              <w:rPr>
                <w:rFonts w:ascii="Arial" w:eastAsia="Gulim" w:hAnsi="Arial" w:cs="Arial"/>
              </w:rPr>
              <w:t xml:space="preserve">. </w:t>
            </w:r>
            <w:r w:rsidRPr="003031C3">
              <w:rPr>
                <w:rFonts w:ascii="Arial" w:eastAsia="Gulim" w:hAnsi="Arial" w:cs="Arial"/>
                <w:b/>
                <w:i/>
                <w:sz w:val="20"/>
              </w:rPr>
              <w:t>Modelo: MC025</w:t>
            </w:r>
          </w:p>
        </w:tc>
      </w:tr>
    </w:tbl>
    <w:p w:rsidR="00D33770" w:rsidRDefault="00D33770" w:rsidP="00D33770">
      <w:pPr>
        <w:jc w:val="both"/>
        <w:rPr>
          <w:rFonts w:ascii="Arial" w:hAnsi="Arial" w:cs="Arial"/>
        </w:rPr>
      </w:pPr>
    </w:p>
    <w:p w:rsidR="004660B0" w:rsidRDefault="004660B0" w:rsidP="00D33770">
      <w:pPr>
        <w:jc w:val="both"/>
        <w:rPr>
          <w:rFonts w:ascii="Arial" w:hAnsi="Arial" w:cs="Arial"/>
          <w:b/>
          <w:i/>
        </w:rPr>
      </w:pPr>
    </w:p>
    <w:p w:rsidR="00844DCE" w:rsidRDefault="00844DCE" w:rsidP="00D33770">
      <w:pPr>
        <w:jc w:val="both"/>
        <w:rPr>
          <w:rFonts w:ascii="Arial" w:hAnsi="Arial" w:cs="Arial"/>
          <w:b/>
          <w:i/>
        </w:rPr>
      </w:pPr>
    </w:p>
    <w:p w:rsidR="001E653E" w:rsidRDefault="00D33770" w:rsidP="001E653E">
      <w:pPr>
        <w:jc w:val="both"/>
        <w:rPr>
          <w:rFonts w:ascii="Arial" w:hAnsi="Arial" w:cs="Arial"/>
          <w:b/>
          <w:i/>
        </w:rPr>
      </w:pPr>
      <w:r w:rsidRPr="00A61167">
        <w:rPr>
          <w:rFonts w:ascii="Arial" w:hAnsi="Arial" w:cs="Arial"/>
          <w:b/>
          <w:i/>
        </w:rPr>
        <w:t>Funcionamiento</w:t>
      </w:r>
    </w:p>
    <w:p w:rsidR="002A12A0" w:rsidRDefault="0052595D" w:rsidP="00DA4D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Consiste en </w:t>
      </w:r>
      <w:r w:rsidR="0008797C" w:rsidRPr="008F0D4C">
        <w:rPr>
          <w:rFonts w:ascii="Arial" w:hAnsi="Arial" w:cs="Arial"/>
        </w:rPr>
        <w:t>constituir</w:t>
      </w:r>
      <w:r w:rsidR="000C3DCD" w:rsidRPr="008F0D4C">
        <w:rPr>
          <w:rFonts w:ascii="Arial" w:hAnsi="Arial" w:cs="Arial"/>
        </w:rPr>
        <w:t>  una onda cuadrada con una frecuencia</w:t>
      </w:r>
      <w:r>
        <w:rPr>
          <w:rFonts w:ascii="Arial" w:hAnsi="Arial" w:cs="Arial"/>
        </w:rPr>
        <w:t xml:space="preserve"> </w:t>
      </w:r>
      <w:r w:rsidR="007C4CFD">
        <w:rPr>
          <w:rFonts w:ascii="Arial" w:hAnsi="Arial" w:cs="Arial"/>
        </w:rPr>
        <w:t xml:space="preserve">predeterminada, de tal forma que </w:t>
      </w:r>
      <w:r w:rsidR="000C3DCD" w:rsidRPr="008F0D4C">
        <w:rPr>
          <w:rFonts w:ascii="Arial" w:hAnsi="Arial" w:cs="Arial"/>
        </w:rPr>
        <w:t xml:space="preserve">el sonido </w:t>
      </w:r>
      <w:r w:rsidR="00856243">
        <w:rPr>
          <w:rFonts w:ascii="Arial" w:hAnsi="Arial" w:cs="Arial"/>
        </w:rPr>
        <w:t>que envía</w:t>
      </w:r>
      <w:r w:rsidR="000C3DCD" w:rsidRPr="008F0D4C">
        <w:rPr>
          <w:rFonts w:ascii="Arial" w:hAnsi="Arial" w:cs="Arial"/>
        </w:rPr>
        <w:t xml:space="preserve"> el </w:t>
      </w:r>
      <w:proofErr w:type="spellStart"/>
      <w:r w:rsidR="000C3DCD" w:rsidRPr="008F0D4C">
        <w:rPr>
          <w:rFonts w:ascii="Arial" w:hAnsi="Arial" w:cs="Arial"/>
        </w:rPr>
        <w:t>buzzer</w:t>
      </w:r>
      <w:proofErr w:type="spellEnd"/>
      <w:r w:rsidR="000C3DCD" w:rsidRPr="008F0D4C">
        <w:rPr>
          <w:rFonts w:ascii="Arial" w:hAnsi="Arial" w:cs="Arial"/>
        </w:rPr>
        <w:t xml:space="preserve"> sea </w:t>
      </w:r>
      <w:r w:rsidR="00711763" w:rsidRPr="008F0D4C">
        <w:rPr>
          <w:rFonts w:ascii="Arial" w:hAnsi="Arial" w:cs="Arial"/>
        </w:rPr>
        <w:t>semejante</w:t>
      </w:r>
      <w:r w:rsidR="000C3DCD" w:rsidRPr="008F0D4C">
        <w:rPr>
          <w:rFonts w:ascii="Arial" w:hAnsi="Arial" w:cs="Arial"/>
        </w:rPr>
        <w:t xml:space="preserve"> al que se </w:t>
      </w:r>
      <w:r w:rsidR="00711763" w:rsidRPr="008F0D4C">
        <w:rPr>
          <w:rFonts w:ascii="Arial" w:hAnsi="Arial" w:cs="Arial"/>
        </w:rPr>
        <w:t>logra</w:t>
      </w:r>
      <w:r w:rsidR="000C3DCD" w:rsidRPr="008F0D4C">
        <w:rPr>
          <w:rFonts w:ascii="Arial" w:hAnsi="Arial" w:cs="Arial"/>
        </w:rPr>
        <w:t xml:space="preserve">  cuando se </w:t>
      </w:r>
      <w:r w:rsidR="00711763" w:rsidRPr="008F0D4C">
        <w:rPr>
          <w:rFonts w:ascii="Arial" w:hAnsi="Arial" w:cs="Arial"/>
        </w:rPr>
        <w:t>presionan</w:t>
      </w:r>
      <w:r w:rsidR="000C3DCD" w:rsidRPr="008F0D4C">
        <w:rPr>
          <w:rFonts w:ascii="Arial" w:hAnsi="Arial" w:cs="Arial"/>
        </w:rPr>
        <w:t xml:space="preserve"> las teclas de un piano. </w:t>
      </w:r>
      <w:r w:rsidR="001E653E" w:rsidRPr="008F0D4C">
        <w:rPr>
          <w:rFonts w:ascii="Arial" w:hAnsi="Arial" w:cs="Arial"/>
        </w:rPr>
        <w:t xml:space="preserve">El </w:t>
      </w:r>
      <w:r w:rsidR="007C4CFD">
        <w:rPr>
          <w:rFonts w:ascii="Arial" w:hAnsi="Arial" w:cs="Arial"/>
        </w:rPr>
        <w:t xml:space="preserve">circuito temporizador </w:t>
      </w:r>
      <w:r w:rsidR="00C67C69" w:rsidRPr="008F0D4C">
        <w:rPr>
          <w:rFonts w:ascii="Arial" w:hAnsi="Arial" w:cs="Arial"/>
        </w:rPr>
        <w:t>555 se utiliza como</w:t>
      </w:r>
      <w:r w:rsidR="001E653E" w:rsidRPr="008F0D4C">
        <w:rPr>
          <w:rFonts w:ascii="Arial" w:hAnsi="Arial" w:cs="Arial"/>
        </w:rPr>
        <w:t xml:space="preserve"> oscilador, </w:t>
      </w:r>
      <w:r w:rsidR="00C67C69" w:rsidRPr="008F0D4C">
        <w:rPr>
          <w:rFonts w:ascii="Arial" w:hAnsi="Arial" w:cs="Arial"/>
        </w:rPr>
        <w:t>energiza</w:t>
      </w:r>
      <w:r w:rsidR="007C4CFD">
        <w:rPr>
          <w:rFonts w:ascii="Arial" w:hAnsi="Arial" w:cs="Arial"/>
        </w:rPr>
        <w:t>do</w:t>
      </w:r>
      <w:r w:rsidR="001E653E" w:rsidRPr="008F0D4C">
        <w:rPr>
          <w:rFonts w:ascii="Arial" w:hAnsi="Arial" w:cs="Arial"/>
        </w:rPr>
        <w:t xml:space="preserve"> con una fuente de 12</w:t>
      </w:r>
      <w:r w:rsidR="00C67C69" w:rsidRPr="008F0D4C">
        <w:rPr>
          <w:rFonts w:ascii="Arial" w:hAnsi="Arial" w:cs="Arial"/>
        </w:rPr>
        <w:t xml:space="preserve"> </w:t>
      </w:r>
      <w:proofErr w:type="spellStart"/>
      <w:r w:rsidR="001E653E" w:rsidRPr="008F0D4C">
        <w:rPr>
          <w:rFonts w:ascii="Arial" w:hAnsi="Arial" w:cs="Arial"/>
        </w:rPr>
        <w:t>V</w:t>
      </w:r>
      <w:r w:rsidR="00C67C69" w:rsidRPr="008F0D4C">
        <w:rPr>
          <w:rFonts w:ascii="Arial" w:hAnsi="Arial" w:cs="Arial"/>
        </w:rPr>
        <w:t>cc</w:t>
      </w:r>
      <w:r w:rsidR="007277DD">
        <w:rPr>
          <w:rFonts w:ascii="Arial" w:hAnsi="Arial" w:cs="Arial"/>
        </w:rPr>
        <w:t>.</w:t>
      </w:r>
      <w:proofErr w:type="spellEnd"/>
    </w:p>
    <w:p w:rsidR="001E653E" w:rsidRDefault="002A12A0" w:rsidP="002A12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4675505" cy="467550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70" w:rsidRDefault="00D33770" w:rsidP="00D33770">
      <w:pPr>
        <w:jc w:val="center"/>
      </w:pPr>
    </w:p>
    <w:p w:rsidR="00D33770" w:rsidRPr="0020529B" w:rsidRDefault="00D33770" w:rsidP="00D33770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>Ilustración 2</w:t>
      </w:r>
      <w:r>
        <w:rPr>
          <w:rFonts w:ascii="Arial" w:hAnsi="Arial" w:cs="Arial"/>
          <w:b/>
          <w:i/>
          <w:sz w:val="18"/>
        </w:rPr>
        <w:t>. Circuito PCB</w:t>
      </w:r>
      <w:r w:rsidRPr="0020529B">
        <w:rPr>
          <w:rFonts w:ascii="Arial" w:hAnsi="Arial" w:cs="Arial"/>
          <w:b/>
          <w:i/>
          <w:sz w:val="18"/>
        </w:rPr>
        <w:t xml:space="preserve"> sugerido.</w:t>
      </w:r>
    </w:p>
    <w:p w:rsidR="007C4CFD" w:rsidRDefault="007C4CFD" w:rsidP="00D33770">
      <w:pPr>
        <w:jc w:val="center"/>
        <w:rPr>
          <w:noProof/>
          <w:lang w:eastAsia="es-MX"/>
        </w:rPr>
      </w:pPr>
    </w:p>
    <w:p w:rsidR="007C4CFD" w:rsidRDefault="007C4CFD" w:rsidP="00D33770">
      <w:pPr>
        <w:jc w:val="center"/>
        <w:rPr>
          <w:noProof/>
          <w:lang w:eastAsia="es-MX"/>
        </w:rPr>
      </w:pPr>
    </w:p>
    <w:p w:rsidR="007C4CFD" w:rsidRDefault="007C4CFD" w:rsidP="00D33770">
      <w:pPr>
        <w:jc w:val="center"/>
        <w:rPr>
          <w:noProof/>
          <w:lang w:eastAsia="es-MX"/>
        </w:rPr>
      </w:pPr>
    </w:p>
    <w:p w:rsidR="007C4CFD" w:rsidRDefault="007C4CFD" w:rsidP="00D33770">
      <w:pPr>
        <w:jc w:val="center"/>
        <w:rPr>
          <w:noProof/>
          <w:lang w:eastAsia="es-MX"/>
        </w:rPr>
      </w:pPr>
    </w:p>
    <w:p w:rsidR="007277DD" w:rsidRDefault="007277DD" w:rsidP="00D33770">
      <w:pPr>
        <w:jc w:val="center"/>
        <w:rPr>
          <w:noProof/>
          <w:lang w:eastAsia="es-MX"/>
        </w:rPr>
      </w:pPr>
    </w:p>
    <w:p w:rsidR="007C4CFD" w:rsidRPr="007C4CFD" w:rsidRDefault="007C4CFD" w:rsidP="007C4CFD">
      <w:pPr>
        <w:jc w:val="both"/>
        <w:rPr>
          <w:rFonts w:ascii="Arial" w:hAnsi="Arial" w:cs="Arial"/>
        </w:rPr>
      </w:pPr>
      <w:r w:rsidRPr="007C4CFD">
        <w:rPr>
          <w:rFonts w:ascii="Arial" w:hAnsi="Arial" w:cs="Arial"/>
        </w:rPr>
        <w:lastRenderedPageBreak/>
        <w:t xml:space="preserve">Aquí se </w:t>
      </w:r>
      <w:r w:rsidR="002A12A0" w:rsidRPr="007C4CFD">
        <w:rPr>
          <w:rFonts w:ascii="Arial" w:hAnsi="Arial" w:cs="Arial"/>
        </w:rPr>
        <w:t>muestra</w:t>
      </w:r>
      <w:r w:rsidRPr="007C4CFD">
        <w:rPr>
          <w:rFonts w:ascii="Arial" w:hAnsi="Arial" w:cs="Arial"/>
        </w:rPr>
        <w:t xml:space="preserve"> un diseño de PCB. Puede variar según tu diseño. </w:t>
      </w:r>
    </w:p>
    <w:p w:rsidR="00D33770" w:rsidRDefault="00286328" w:rsidP="00D33770">
      <w:pPr>
        <w:jc w:val="center"/>
      </w:pPr>
      <w:r w:rsidRPr="00286328">
        <w:rPr>
          <w:noProof/>
          <w:lang w:eastAsia="es-MX"/>
        </w:rPr>
        <w:drawing>
          <wp:inline distT="0" distB="0" distL="0" distR="0">
            <wp:extent cx="4016735" cy="3976777"/>
            <wp:effectExtent l="19050" t="0" r="28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19" t="2658" r="2046" b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35" cy="397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70" w:rsidRDefault="00D33770" w:rsidP="00D33770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>Ilustración 3</w:t>
      </w:r>
      <w:r>
        <w:rPr>
          <w:rFonts w:ascii="Arial" w:hAnsi="Arial" w:cs="Arial"/>
          <w:b/>
          <w:i/>
          <w:sz w:val="18"/>
        </w:rPr>
        <w:t xml:space="preserve">. Circuito impreso  </w:t>
      </w:r>
      <w:r w:rsidRPr="00334BDA">
        <w:rPr>
          <w:rFonts w:ascii="Arial" w:hAnsi="Arial" w:cs="Arial"/>
          <w:b/>
          <w:i/>
          <w:sz w:val="18"/>
        </w:rPr>
        <w:t>sugerido.</w:t>
      </w:r>
    </w:p>
    <w:p w:rsidR="002E707A" w:rsidRDefault="002E707A" w:rsidP="00D33770">
      <w:pPr>
        <w:jc w:val="center"/>
        <w:rPr>
          <w:rFonts w:ascii="Arial" w:hAnsi="Arial" w:cs="Arial"/>
          <w:b/>
          <w:i/>
          <w:sz w:val="18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4799441" cy="3982885"/>
            <wp:effectExtent l="19050" t="0" r="1159" b="0"/>
            <wp:docPr id="1" name="Imagen 1" descr="C:\Users\lrmn00\AppData\Local\Microsoft\Windows\Temporary Internet Files\Content.Word\IMG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mn00\AppData\Local\Microsoft\Windows\Temporary Internet Files\Content.Word\IMG_03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079" t="16393" r="23707" b="13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37" cy="398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70" w:rsidRDefault="00D33770" w:rsidP="00D33770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4. </w:t>
      </w:r>
      <w:r w:rsidRPr="00B13923">
        <w:rPr>
          <w:rFonts w:ascii="Arial" w:hAnsi="Arial" w:cs="Arial"/>
          <w:b/>
          <w:i/>
          <w:sz w:val="18"/>
        </w:rPr>
        <w:t>Conexión de forma física.</w:t>
      </w:r>
    </w:p>
    <w:p w:rsidR="007277DD" w:rsidRPr="00580790" w:rsidRDefault="007277DD" w:rsidP="00580790">
      <w:pPr>
        <w:rPr>
          <w:rFonts w:ascii="Arial" w:hAnsi="Arial" w:cs="Arial"/>
          <w:b/>
          <w:sz w:val="18"/>
        </w:rPr>
      </w:pPr>
      <w:r w:rsidRPr="00580790">
        <w:rPr>
          <w:rFonts w:ascii="Arial" w:hAnsi="Arial" w:cs="Arial"/>
          <w:b/>
          <w:sz w:val="18"/>
        </w:rPr>
        <w:t>Nota</w:t>
      </w:r>
      <w:r w:rsidR="00580790" w:rsidRPr="00580790">
        <w:rPr>
          <w:rFonts w:ascii="Arial" w:hAnsi="Arial" w:cs="Arial"/>
          <w:b/>
          <w:sz w:val="18"/>
        </w:rPr>
        <w:t>: Las</w:t>
      </w:r>
      <w:r w:rsidRPr="00580790">
        <w:rPr>
          <w:rFonts w:ascii="Arial" w:hAnsi="Arial" w:cs="Arial"/>
          <w:b/>
          <w:sz w:val="18"/>
        </w:rPr>
        <w:t xml:space="preserve"> diferentes frecuencias se obtienen al variar los valores en las resistencias, de tal forma que al oprimir uno de los botones, generamos un tono diferente.</w:t>
      </w:r>
    </w:p>
    <w:sectPr w:rsidR="007277DD" w:rsidRPr="00580790" w:rsidSect="007C4CFD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3505"/>
    <w:rsid w:val="00053505"/>
    <w:rsid w:val="00065A06"/>
    <w:rsid w:val="0008797C"/>
    <w:rsid w:val="000A5420"/>
    <w:rsid w:val="000C3DCD"/>
    <w:rsid w:val="00182B70"/>
    <w:rsid w:val="001A0BF1"/>
    <w:rsid w:val="001A77C5"/>
    <w:rsid w:val="001E653E"/>
    <w:rsid w:val="001E6F0B"/>
    <w:rsid w:val="00200580"/>
    <w:rsid w:val="00275636"/>
    <w:rsid w:val="00277129"/>
    <w:rsid w:val="00286328"/>
    <w:rsid w:val="00294987"/>
    <w:rsid w:val="002A12A0"/>
    <w:rsid w:val="002E707A"/>
    <w:rsid w:val="003031C3"/>
    <w:rsid w:val="00326362"/>
    <w:rsid w:val="003311BD"/>
    <w:rsid w:val="00343DBF"/>
    <w:rsid w:val="003D7D49"/>
    <w:rsid w:val="003E002C"/>
    <w:rsid w:val="0043759E"/>
    <w:rsid w:val="00464A09"/>
    <w:rsid w:val="004660B0"/>
    <w:rsid w:val="004A6087"/>
    <w:rsid w:val="00505236"/>
    <w:rsid w:val="00513BF6"/>
    <w:rsid w:val="0052595D"/>
    <w:rsid w:val="005408B0"/>
    <w:rsid w:val="0055359D"/>
    <w:rsid w:val="005566BC"/>
    <w:rsid w:val="00580790"/>
    <w:rsid w:val="00586B5F"/>
    <w:rsid w:val="005B17EE"/>
    <w:rsid w:val="00630D42"/>
    <w:rsid w:val="00636FE5"/>
    <w:rsid w:val="00642CDC"/>
    <w:rsid w:val="00690903"/>
    <w:rsid w:val="00711763"/>
    <w:rsid w:val="007277DD"/>
    <w:rsid w:val="007A49AE"/>
    <w:rsid w:val="007C4CFD"/>
    <w:rsid w:val="007E3F61"/>
    <w:rsid w:val="00816EAE"/>
    <w:rsid w:val="008264E2"/>
    <w:rsid w:val="008406CD"/>
    <w:rsid w:val="00844DCE"/>
    <w:rsid w:val="00851AD5"/>
    <w:rsid w:val="00856243"/>
    <w:rsid w:val="008562C4"/>
    <w:rsid w:val="008828E2"/>
    <w:rsid w:val="008D0B4C"/>
    <w:rsid w:val="008F0D4C"/>
    <w:rsid w:val="00924D56"/>
    <w:rsid w:val="009D0EDA"/>
    <w:rsid w:val="00A2773D"/>
    <w:rsid w:val="00A75114"/>
    <w:rsid w:val="00AD476F"/>
    <w:rsid w:val="00B723AC"/>
    <w:rsid w:val="00C269F4"/>
    <w:rsid w:val="00C6445F"/>
    <w:rsid w:val="00C67C69"/>
    <w:rsid w:val="00CB07E5"/>
    <w:rsid w:val="00D33770"/>
    <w:rsid w:val="00D43D0E"/>
    <w:rsid w:val="00D75581"/>
    <w:rsid w:val="00DA4DA8"/>
    <w:rsid w:val="00DE1D4B"/>
    <w:rsid w:val="00DE5302"/>
    <w:rsid w:val="00E02E5B"/>
    <w:rsid w:val="00E13DFE"/>
    <w:rsid w:val="00E25C9C"/>
    <w:rsid w:val="00EF2077"/>
    <w:rsid w:val="00F44E17"/>
    <w:rsid w:val="00FC5F48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65A0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E5302"/>
    <w:rPr>
      <w:color w:val="0000FF"/>
      <w:u w:val="single"/>
    </w:rPr>
  </w:style>
  <w:style w:type="paragraph" w:customStyle="1" w:styleId="azul">
    <w:name w:val="azul"/>
    <w:basedOn w:val="Normal"/>
    <w:rsid w:val="00D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010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558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46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225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707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311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013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44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390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14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238">
                  <w:marLeft w:val="136"/>
                  <w:marRight w:val="34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80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87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359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172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79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28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3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2206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17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17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541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52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2170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35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2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909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88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418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803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3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31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4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4668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748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171952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37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88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634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94790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997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887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585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4151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64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45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742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98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00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894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028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095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4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56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39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en.com.mx/catalogo/prod.asp?f=&amp;sf=145&amp;c=926&amp;p=3059&amp;desc=resistencia-de-carbon--de-1-4-watt--al-5%25-de-tolerancia--de-47-ohms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teren.com.mx/catalogo/prod.asp?f=&amp;sf=93&amp;c=881&amp;p=1231&amp;desc=capacitor-ceramico-de-disco--de-0-1-uf-micro-faradios-a-50-volts" TargetMode="External"/><Relationship Id="rId12" Type="http://schemas.openxmlformats.org/officeDocument/2006/relationships/hyperlink" Target="http://www.steren.com.mx/catalogo/prod.asp?f=&amp;sf=145&amp;c=922&amp;p=3038&amp;desc=resistencia-de-carbon--de-1-4-watt--al-5%25-de-tolerancia--de-3-3-kohm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eren.com.mx/catalogo/prod.asp?f=&amp;sf=88&amp;c=813&amp;p=933&amp;desc=micro-switch--de-push--con-2-terminales" TargetMode="External"/><Relationship Id="rId11" Type="http://schemas.openxmlformats.org/officeDocument/2006/relationships/hyperlink" Target="http://www.steren.com.mx/catalogo/prod.asp?f=&amp;sf=145&amp;c=922&amp;p=2985&amp;desc=resistencia-de-carbon--de-1-4-watt--al-5%25-de-tolerancia--de-2-2-kohm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10" Type="http://schemas.openxmlformats.org/officeDocument/2006/relationships/hyperlink" Target="http://www.steren.com.mx/catalogo/prod.asp?f=&amp;sf=145&amp;c=922&amp;p=3077&amp;desc=resistencia-de-carbon--de-1-4-watt--al-5%25-de-tolerancia--de-4-7-kohms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steren.com.mx/catalogo/prod.asp?f=&amp;sf=145&amp;c=926&amp;p=2971&amp;desc=resistencia-de-carbon--de-1-4-watt--al-5%25-de-tolerancia--de-27-ohm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ELECTRONICA STEREN SA DE CV</cp:lastModifiedBy>
  <cp:revision>65</cp:revision>
  <dcterms:created xsi:type="dcterms:W3CDTF">2013-08-07T21:11:00Z</dcterms:created>
  <dcterms:modified xsi:type="dcterms:W3CDTF">2013-08-30T18:02:00Z</dcterms:modified>
</cp:coreProperties>
</file>