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B7" w:rsidRDefault="008F0A93" w:rsidP="00ED61B7">
      <w:pPr>
        <w:jc w:val="both"/>
      </w:pPr>
      <w:r w:rsidRPr="004547C0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-386715</wp:posOffset>
            </wp:positionV>
            <wp:extent cx="2999740" cy="921385"/>
            <wp:effectExtent l="19050" t="0" r="0" b="0"/>
            <wp:wrapThrough wrapText="bothSides">
              <wp:wrapPolygon edited="0">
                <wp:start x="-137" y="0"/>
                <wp:lineTo x="-137" y="20990"/>
                <wp:lineTo x="21536" y="20990"/>
                <wp:lineTo x="21536" y="0"/>
                <wp:lineTo x="-137" y="0"/>
              </wp:wrapPolygon>
            </wp:wrapThrough>
            <wp:docPr id="10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1B7" w:rsidRDefault="00ED61B7" w:rsidP="00ED61B7">
      <w:pPr>
        <w:jc w:val="both"/>
      </w:pPr>
    </w:p>
    <w:p w:rsidR="00ED61B7" w:rsidRPr="00ED61B7" w:rsidRDefault="00ED61B7" w:rsidP="00ED61B7">
      <w:pPr>
        <w:jc w:val="both"/>
      </w:pPr>
    </w:p>
    <w:p w:rsidR="004547C0" w:rsidRDefault="004547C0" w:rsidP="004547C0">
      <w:r>
        <w:rPr>
          <w:rFonts w:ascii="Arial" w:hAnsi="Arial" w:cs="Arial"/>
          <w:b/>
          <w:i/>
        </w:rPr>
        <w:t>PROYECTO 2</w:t>
      </w:r>
      <w:r w:rsidR="00320069">
        <w:rPr>
          <w:rFonts w:ascii="Arial" w:hAnsi="Arial" w:cs="Arial"/>
          <w:b/>
          <w:i/>
        </w:rPr>
        <w:t>4</w:t>
      </w:r>
    </w:p>
    <w:p w:rsidR="00FE6B96" w:rsidRPr="004547C0" w:rsidRDefault="00360568" w:rsidP="004547C0">
      <w:pPr>
        <w:rPr>
          <w:rFonts w:ascii="Arial" w:hAnsi="Arial" w:cs="Arial"/>
          <w:b/>
          <w:i/>
        </w:rPr>
      </w:pPr>
      <w:r w:rsidRPr="004547C0">
        <w:rPr>
          <w:rFonts w:ascii="Arial" w:hAnsi="Arial" w:cs="Arial"/>
          <w:b/>
          <w:i/>
        </w:rPr>
        <w:t>LUCES AUDIO RÍTMICAS</w:t>
      </w:r>
      <w:r w:rsidR="004547C0">
        <w:rPr>
          <w:rFonts w:ascii="Arial" w:hAnsi="Arial" w:cs="Arial"/>
          <w:b/>
          <w:i/>
        </w:rPr>
        <w:t xml:space="preserve"> CON LEDS RGB</w:t>
      </w:r>
    </w:p>
    <w:p w:rsidR="00E47219" w:rsidRDefault="00572731" w:rsidP="004547C0">
      <w:pPr>
        <w:jc w:val="both"/>
        <w:rPr>
          <w:rFonts w:ascii="Arial" w:hAnsi="Arial" w:cs="Arial"/>
        </w:rPr>
      </w:pPr>
      <w:r w:rsidRPr="009F6816">
        <w:rPr>
          <w:rFonts w:ascii="Arial" w:hAnsi="Arial" w:cs="Arial"/>
        </w:rPr>
        <w:t>En esta ocasión realizaremos un</w:t>
      </w:r>
      <w:r w:rsidR="00FE6B96" w:rsidRPr="009F6816">
        <w:rPr>
          <w:rFonts w:ascii="Arial" w:hAnsi="Arial" w:cs="Arial"/>
        </w:rPr>
        <w:t xml:space="preserve"> circuito que funciona</w:t>
      </w:r>
      <w:r w:rsidR="0084333D">
        <w:rPr>
          <w:rFonts w:ascii="Arial" w:hAnsi="Arial" w:cs="Arial"/>
        </w:rPr>
        <w:t xml:space="preserve"> </w:t>
      </w:r>
      <w:r w:rsidR="00E47219">
        <w:rPr>
          <w:rFonts w:ascii="Arial" w:hAnsi="Arial" w:cs="Arial"/>
        </w:rPr>
        <w:t>al ritmo de la música</w:t>
      </w:r>
      <w:r w:rsidR="00B359A7">
        <w:rPr>
          <w:rFonts w:ascii="Arial" w:hAnsi="Arial" w:cs="Arial"/>
        </w:rPr>
        <w:t xml:space="preserve">, </w:t>
      </w:r>
      <w:r w:rsidR="0084333D">
        <w:rPr>
          <w:rFonts w:ascii="Arial" w:hAnsi="Arial" w:cs="Arial"/>
        </w:rPr>
        <w:t>cuando</w:t>
      </w:r>
      <w:r w:rsidR="00B359A7">
        <w:rPr>
          <w:rFonts w:ascii="Arial" w:hAnsi="Arial" w:cs="Arial"/>
        </w:rPr>
        <w:t xml:space="preserve"> </w:t>
      </w:r>
      <w:r w:rsidR="003D4DE5">
        <w:rPr>
          <w:rFonts w:ascii="Arial" w:hAnsi="Arial" w:cs="Arial"/>
        </w:rPr>
        <w:t xml:space="preserve">este </w:t>
      </w:r>
      <w:r w:rsidR="00B359A7">
        <w:rPr>
          <w:rFonts w:ascii="Arial" w:hAnsi="Arial" w:cs="Arial"/>
        </w:rPr>
        <w:t>reciba</w:t>
      </w:r>
      <w:r w:rsidR="008C4C4C" w:rsidRPr="009F6816">
        <w:rPr>
          <w:rFonts w:ascii="Arial" w:hAnsi="Arial" w:cs="Arial"/>
        </w:rPr>
        <w:t xml:space="preserve"> voltaje</w:t>
      </w:r>
      <w:r w:rsidR="00360568" w:rsidRPr="009F6816">
        <w:rPr>
          <w:rFonts w:ascii="Arial" w:hAnsi="Arial" w:cs="Arial"/>
        </w:rPr>
        <w:t xml:space="preserve"> que </w:t>
      </w:r>
      <w:r w:rsidR="004F4AA2" w:rsidRPr="009F6816">
        <w:rPr>
          <w:rFonts w:ascii="Arial" w:hAnsi="Arial" w:cs="Arial"/>
        </w:rPr>
        <w:t>genera</w:t>
      </w:r>
      <w:r w:rsidR="009D66FC" w:rsidRPr="009F6816">
        <w:rPr>
          <w:rFonts w:ascii="Arial" w:hAnsi="Arial" w:cs="Arial"/>
        </w:rPr>
        <w:t xml:space="preserve"> la sali</w:t>
      </w:r>
      <w:r w:rsidR="00FD7796" w:rsidRPr="009F6816">
        <w:rPr>
          <w:rFonts w:ascii="Arial" w:hAnsi="Arial" w:cs="Arial"/>
        </w:rPr>
        <w:t xml:space="preserve">da de </w:t>
      </w:r>
      <w:r w:rsidR="009D66FC" w:rsidRPr="009F6816">
        <w:rPr>
          <w:rFonts w:ascii="Arial" w:hAnsi="Arial" w:cs="Arial"/>
        </w:rPr>
        <w:t xml:space="preserve">alguna fuente de audio </w:t>
      </w:r>
      <w:r w:rsidR="008C4C4C" w:rsidRPr="009F6816">
        <w:rPr>
          <w:rFonts w:ascii="Arial" w:hAnsi="Arial" w:cs="Arial"/>
        </w:rPr>
        <w:t xml:space="preserve"> (</w:t>
      </w:r>
      <w:r w:rsidR="009D66FC" w:rsidRPr="009F6816">
        <w:rPr>
          <w:rFonts w:ascii="Arial" w:hAnsi="Arial" w:cs="Arial"/>
        </w:rPr>
        <w:t>amplificador, e</w:t>
      </w:r>
      <w:r w:rsidR="008C4C4C" w:rsidRPr="009F6816">
        <w:rPr>
          <w:rFonts w:ascii="Arial" w:hAnsi="Arial" w:cs="Arial"/>
        </w:rPr>
        <w:t>stére</w:t>
      </w:r>
      <w:r w:rsidR="00A610E2">
        <w:rPr>
          <w:rFonts w:ascii="Arial" w:hAnsi="Arial" w:cs="Arial"/>
        </w:rPr>
        <w:t xml:space="preserve">o, laptop, celular, etc.), </w:t>
      </w:r>
      <w:r w:rsidR="008C4C4C" w:rsidRPr="009F6816">
        <w:rPr>
          <w:rFonts w:ascii="Arial" w:hAnsi="Arial" w:cs="Arial"/>
        </w:rPr>
        <w:t>será enviado al t</w:t>
      </w:r>
      <w:r w:rsidR="004F4AA2" w:rsidRPr="009F6816">
        <w:rPr>
          <w:rFonts w:ascii="Arial" w:hAnsi="Arial" w:cs="Arial"/>
        </w:rPr>
        <w:t>ransistor</w:t>
      </w:r>
      <w:r w:rsidR="00F563F9">
        <w:rPr>
          <w:rFonts w:ascii="Arial" w:hAnsi="Arial" w:cs="Arial"/>
        </w:rPr>
        <w:t>,</w:t>
      </w:r>
      <w:r w:rsidR="004F4AA2" w:rsidRPr="009F6816">
        <w:rPr>
          <w:rFonts w:ascii="Arial" w:hAnsi="Arial" w:cs="Arial"/>
        </w:rPr>
        <w:t xml:space="preserve"> que se satura y hace</w:t>
      </w:r>
      <w:r w:rsidR="006A767B">
        <w:rPr>
          <w:rFonts w:ascii="Arial" w:hAnsi="Arial" w:cs="Arial"/>
        </w:rPr>
        <w:t xml:space="preserve"> </w:t>
      </w:r>
      <w:r w:rsidR="00A610E2">
        <w:rPr>
          <w:rFonts w:ascii="Arial" w:hAnsi="Arial" w:cs="Arial"/>
        </w:rPr>
        <w:t xml:space="preserve">que las </w:t>
      </w:r>
      <w:r w:rsidR="008C4C4C" w:rsidRPr="009F6816">
        <w:rPr>
          <w:rFonts w:ascii="Arial" w:hAnsi="Arial" w:cs="Arial"/>
        </w:rPr>
        <w:t xml:space="preserve"> luces  enciendan y apaguen al ritmo de la música. </w:t>
      </w:r>
    </w:p>
    <w:p w:rsidR="00FE6B96" w:rsidRDefault="00E47219" w:rsidP="00454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359A7">
        <w:rPr>
          <w:rFonts w:ascii="Arial" w:hAnsi="Arial" w:cs="Arial"/>
        </w:rPr>
        <w:t>ste proyecto lo</w:t>
      </w:r>
      <w:r>
        <w:rPr>
          <w:rFonts w:ascii="Arial" w:hAnsi="Arial" w:cs="Arial"/>
        </w:rPr>
        <w:t xml:space="preserve"> realizaremos con leds de tipo RGB (red-green-blue), el cual cuenta con 1 ánodo y tres cátodos.  </w:t>
      </w:r>
    </w:p>
    <w:p w:rsidR="005802A0" w:rsidRPr="009F6816" w:rsidRDefault="0078534E" w:rsidP="005802A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8.3pt;margin-top:1in;width:25.9pt;height:25.35pt;z-index:251662336;mso-width-relative:margin;mso-height-relative:margin" stroked="f">
            <v:textbox style="mso-next-textbox:#_x0000_s1029">
              <w:txbxContent>
                <w:p w:rsidR="005802A0" w:rsidRPr="005802A0" w:rsidRDefault="005802A0" w:rsidP="005802A0">
                  <w:pPr>
                    <w:rPr>
                      <w:b/>
                      <w:sz w:val="32"/>
                      <w:lang w:val="es-ES"/>
                    </w:rPr>
                  </w:pPr>
                  <w:r>
                    <w:rPr>
                      <w:b/>
                      <w:sz w:val="32"/>
                      <w:lang w:val="es-E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MX"/>
        </w:rPr>
        <w:pict>
          <v:shape id="_x0000_s1031" type="#_x0000_t202" style="position:absolute;left:0;text-align:left;margin-left:125.1pt;margin-top:88.7pt;width:25.9pt;height:25.35pt;z-index:251664384;mso-width-relative:margin;mso-height-relative:margin" stroked="f">
            <v:textbox style="mso-next-textbox:#_x0000_s1031">
              <w:txbxContent>
                <w:p w:rsidR="005802A0" w:rsidRPr="005802A0" w:rsidRDefault="005802A0" w:rsidP="005802A0">
                  <w:pPr>
                    <w:rPr>
                      <w:b/>
                      <w:sz w:val="32"/>
                      <w:lang w:val="es-ES"/>
                    </w:rPr>
                  </w:pPr>
                  <w:r w:rsidRPr="005802A0">
                    <w:rPr>
                      <w:b/>
                      <w:sz w:val="32"/>
                      <w:lang w:val="es-ES"/>
                    </w:rPr>
                    <w:t>-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MX"/>
        </w:rPr>
        <w:pict>
          <v:shape id="_x0000_s1030" type="#_x0000_t202" style="position:absolute;left:0;text-align:left;margin-left:144.2pt;margin-top:91.6pt;width:25.9pt;height:22.45pt;z-index:251663360;mso-width-relative:margin;mso-height-relative:margin" stroked="f">
            <v:textbox style="mso-next-textbox:#_x0000_s1030">
              <w:txbxContent>
                <w:p w:rsidR="005802A0" w:rsidRPr="005802A0" w:rsidRDefault="005802A0" w:rsidP="005802A0">
                  <w:pPr>
                    <w:rPr>
                      <w:b/>
                      <w:sz w:val="32"/>
                      <w:lang w:val="es-ES"/>
                    </w:rPr>
                  </w:pPr>
                  <w:r w:rsidRPr="005802A0">
                    <w:rPr>
                      <w:b/>
                      <w:sz w:val="32"/>
                      <w:lang w:val="es-ES"/>
                    </w:rPr>
                    <w:t>-</w:t>
                  </w:r>
                </w:p>
              </w:txbxContent>
            </v:textbox>
          </v:shape>
        </w:pict>
      </w:r>
      <w:r w:rsidRPr="0078534E">
        <w:rPr>
          <w:rFonts w:ascii="Arial" w:hAnsi="Arial" w:cs="Arial"/>
          <w:noProof/>
          <w:lang w:val="es-ES"/>
        </w:rPr>
        <w:pict>
          <v:shape id="_x0000_s1027" type="#_x0000_t202" style="position:absolute;left:0;text-align:left;margin-left:132.7pt;margin-top:54.7pt;width:25.9pt;height:25.35pt;z-index:251661312;mso-width-relative:margin;mso-height-relative:margin" stroked="f">
            <v:textbox style="mso-next-textbox:#_x0000_s1027">
              <w:txbxContent>
                <w:p w:rsidR="005802A0" w:rsidRPr="005802A0" w:rsidRDefault="005802A0">
                  <w:pPr>
                    <w:rPr>
                      <w:b/>
                      <w:sz w:val="32"/>
                      <w:lang w:val="es-ES"/>
                    </w:rPr>
                  </w:pPr>
                  <w:r w:rsidRPr="005802A0">
                    <w:rPr>
                      <w:b/>
                      <w:sz w:val="32"/>
                      <w:lang w:val="es-ES"/>
                    </w:rPr>
                    <w:t>-</w:t>
                  </w:r>
                </w:p>
              </w:txbxContent>
            </v:textbox>
          </v:shape>
        </w:pict>
      </w:r>
      <w:r w:rsidR="005802A0">
        <w:rPr>
          <w:rFonts w:ascii="Arial" w:hAnsi="Arial" w:cs="Arial"/>
          <w:noProof/>
          <w:color w:val="0000FF"/>
          <w:sz w:val="14"/>
          <w:szCs w:val="14"/>
          <w:lang w:eastAsia="es-MX"/>
        </w:rPr>
        <w:drawing>
          <wp:inline distT="0" distB="0" distL="0" distR="0">
            <wp:extent cx="2084705" cy="1353185"/>
            <wp:effectExtent l="19050" t="0" r="0" b="0"/>
            <wp:docPr id="11" name="104859-i" descr="http://www.steren.com.mx/_imgs/prod/grande/5-RGB.jpg">
              <a:hlinkClick xmlns:a="http://schemas.openxmlformats.org/drawingml/2006/main" r:id="rId7" tooltip="&quot;LED de colores RGB (rojo, verde, azul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859-i" descr="http://www.steren.com.mx/_imgs/prod/grande/5-RGB.jpg">
                      <a:hlinkClick r:id="rId7" tooltip="&quot;LED de colores RGB (rojo, verde, azul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A5" w:rsidRPr="009F6816" w:rsidRDefault="000A57A5" w:rsidP="000A57A5">
      <w:pPr>
        <w:jc w:val="center"/>
        <w:rPr>
          <w:rFonts w:ascii="Arial" w:hAnsi="Arial" w:cs="Arial"/>
        </w:rPr>
      </w:pPr>
    </w:p>
    <w:p w:rsidR="0044132C" w:rsidRDefault="005C3172" w:rsidP="004547C0">
      <w:pPr>
        <w:jc w:val="both"/>
      </w:pPr>
      <w:r>
        <w:rPr>
          <w:noProof/>
          <w:lang w:eastAsia="es-MX"/>
        </w:rPr>
        <w:drawing>
          <wp:inline distT="0" distB="0" distL="0" distR="0">
            <wp:extent cx="5611477" cy="2809036"/>
            <wp:effectExtent l="19050" t="0" r="8273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80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D9" w:rsidRPr="007029D9" w:rsidRDefault="007029D9" w:rsidP="007029D9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Ilustración 1. Diagrama de las</w:t>
      </w:r>
      <w:r w:rsidRPr="00B12470">
        <w:rPr>
          <w:rFonts w:ascii="Arial" w:hAnsi="Arial" w:cs="Arial"/>
          <w:b/>
          <w:i/>
          <w:sz w:val="18"/>
        </w:rPr>
        <w:t xml:space="preserve">  </w:t>
      </w:r>
      <w:r w:rsidRPr="007029D9">
        <w:rPr>
          <w:rFonts w:ascii="Arial" w:hAnsi="Arial" w:cs="Arial"/>
          <w:b/>
          <w:i/>
          <w:sz w:val="18"/>
        </w:rPr>
        <w:t>luces audio rítmicas con leds RGB</w:t>
      </w:r>
    </w:p>
    <w:p w:rsidR="008101BA" w:rsidRDefault="008101BA" w:rsidP="004547C0">
      <w:pPr>
        <w:jc w:val="both"/>
      </w:pPr>
    </w:p>
    <w:p w:rsidR="004F4AA2" w:rsidRPr="009F6816" w:rsidRDefault="004F4AA2" w:rsidP="004547C0">
      <w:pPr>
        <w:jc w:val="both"/>
        <w:rPr>
          <w:rFonts w:ascii="Arial" w:hAnsi="Arial" w:cs="Arial"/>
        </w:rPr>
      </w:pPr>
      <w:r w:rsidRPr="009F6816">
        <w:rPr>
          <w:rFonts w:ascii="Arial" w:hAnsi="Arial" w:cs="Arial"/>
        </w:rPr>
        <w:lastRenderedPageBreak/>
        <w:t>Para el circuito impreso utilizaremos el siguiente material:</w:t>
      </w:r>
    </w:p>
    <w:tbl>
      <w:tblPr>
        <w:tblStyle w:val="Tablaconcuadrcula"/>
        <w:tblW w:w="0" w:type="auto"/>
        <w:tblLook w:val="04A0"/>
      </w:tblPr>
      <w:tblGrid>
        <w:gridCol w:w="1158"/>
        <w:gridCol w:w="7896"/>
      </w:tblGrid>
      <w:tr w:rsidR="00446D98" w:rsidRPr="009F6816" w:rsidTr="000A3015">
        <w:tc>
          <w:tcPr>
            <w:tcW w:w="1101" w:type="dxa"/>
          </w:tcPr>
          <w:p w:rsidR="008101BA" w:rsidRDefault="008101BA" w:rsidP="008101BA">
            <w:pPr>
              <w:jc w:val="both"/>
              <w:rPr>
                <w:rFonts w:ascii="Arial" w:hAnsi="Arial" w:cs="Arial"/>
                <w:b/>
              </w:rPr>
            </w:pPr>
          </w:p>
          <w:p w:rsidR="008101BA" w:rsidRDefault="008101BA" w:rsidP="008101BA">
            <w:pPr>
              <w:jc w:val="both"/>
              <w:rPr>
                <w:rFonts w:ascii="Arial" w:hAnsi="Arial" w:cs="Arial"/>
                <w:b/>
              </w:rPr>
            </w:pPr>
          </w:p>
          <w:p w:rsidR="00446D98" w:rsidRPr="009F6816" w:rsidRDefault="008101BA" w:rsidP="0081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4F4AA2" w:rsidRPr="008101BA">
              <w:rPr>
                <w:rFonts w:ascii="Arial" w:hAnsi="Arial" w:cs="Arial"/>
                <w:b/>
              </w:rPr>
              <w:t>antidad</w:t>
            </w:r>
          </w:p>
        </w:tc>
        <w:tc>
          <w:tcPr>
            <w:tcW w:w="7938" w:type="dxa"/>
          </w:tcPr>
          <w:p w:rsidR="008101BA" w:rsidRDefault="008101BA" w:rsidP="008101B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8101BA" w:rsidRPr="009F6816" w:rsidRDefault="008101BA" w:rsidP="008101B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D3D59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ateriales</w:t>
            </w:r>
          </w:p>
        </w:tc>
      </w:tr>
      <w:tr w:rsidR="00446D98" w:rsidRPr="009F6816" w:rsidTr="000A3015">
        <w:tc>
          <w:tcPr>
            <w:tcW w:w="1101" w:type="dxa"/>
          </w:tcPr>
          <w:p w:rsidR="00446D98" w:rsidRPr="009F6816" w:rsidRDefault="00BE2ECF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6816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</w:tcPr>
          <w:p w:rsidR="008101BA" w:rsidRDefault="008101BA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D1491C" w:rsidRPr="009F6816" w:rsidRDefault="00F763F2" w:rsidP="008101B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6816">
              <w:rPr>
                <w:rFonts w:ascii="Arial" w:hAnsi="Arial" w:cs="Arial"/>
              </w:rPr>
              <w:t xml:space="preserve">Transistor </w:t>
            </w:r>
            <w:r w:rsidR="008101BA">
              <w:rPr>
                <w:rFonts w:ascii="Arial" w:hAnsi="Arial" w:cs="Arial"/>
              </w:rPr>
              <w:t xml:space="preserve">de potencia Motorola NPN TO-220: </w:t>
            </w:r>
            <w:r w:rsidRPr="00710CC2">
              <w:rPr>
                <w:rFonts w:ascii="Arial" w:hAnsi="Arial" w:cs="Arial"/>
                <w:b/>
                <w:i/>
                <w:sz w:val="18"/>
              </w:rPr>
              <w:t>TIP31A</w:t>
            </w:r>
          </w:p>
        </w:tc>
      </w:tr>
      <w:tr w:rsidR="00446D98" w:rsidRPr="009F6816" w:rsidTr="000A3015">
        <w:trPr>
          <w:trHeight w:val="64"/>
        </w:trPr>
        <w:tc>
          <w:tcPr>
            <w:tcW w:w="1101" w:type="dxa"/>
          </w:tcPr>
          <w:p w:rsidR="00F763F2" w:rsidRPr="009F6816" w:rsidRDefault="00BE2ECF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6816">
              <w:rPr>
                <w:rFonts w:ascii="Arial" w:hAnsi="Arial" w:cs="Arial"/>
              </w:rPr>
              <w:t>8</w:t>
            </w:r>
          </w:p>
        </w:tc>
        <w:tc>
          <w:tcPr>
            <w:tcW w:w="7938" w:type="dxa"/>
          </w:tcPr>
          <w:p w:rsidR="008101BA" w:rsidRDefault="008101BA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D1491C" w:rsidRPr="009F6816" w:rsidRDefault="008101BA" w:rsidP="008101B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</w:t>
            </w:r>
            <w:r w:rsidR="00F763F2" w:rsidRPr="009F6816">
              <w:rPr>
                <w:rFonts w:ascii="Arial" w:hAnsi="Arial" w:cs="Arial"/>
              </w:rPr>
              <w:t xml:space="preserve"> </w:t>
            </w:r>
            <w:r w:rsidR="00D1491C" w:rsidRPr="009F6816">
              <w:rPr>
                <w:rFonts w:ascii="Arial" w:hAnsi="Arial" w:cs="Arial"/>
              </w:rPr>
              <w:t xml:space="preserve">RGB: </w:t>
            </w:r>
            <w:r w:rsidR="00D1491C" w:rsidRPr="00710CC2">
              <w:rPr>
                <w:rFonts w:ascii="Arial" w:hAnsi="Arial" w:cs="Arial"/>
                <w:b/>
                <w:i/>
                <w:sz w:val="18"/>
              </w:rPr>
              <w:t>5/RGB</w:t>
            </w:r>
          </w:p>
        </w:tc>
      </w:tr>
      <w:tr w:rsidR="00446D98" w:rsidRPr="009F6816" w:rsidTr="000A3015">
        <w:tc>
          <w:tcPr>
            <w:tcW w:w="1101" w:type="dxa"/>
          </w:tcPr>
          <w:p w:rsidR="00446D98" w:rsidRPr="009F6816" w:rsidRDefault="00C965D9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6816">
              <w:rPr>
                <w:rFonts w:ascii="Arial" w:hAnsi="Arial" w:cs="Arial"/>
              </w:rPr>
              <w:t>2</w:t>
            </w:r>
          </w:p>
        </w:tc>
        <w:tc>
          <w:tcPr>
            <w:tcW w:w="7938" w:type="dxa"/>
          </w:tcPr>
          <w:p w:rsidR="008101BA" w:rsidRDefault="008101BA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D1491C" w:rsidRPr="009F6816" w:rsidRDefault="008101BA" w:rsidP="008101B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5BB0" w:rsidRPr="009F6816">
              <w:rPr>
                <w:rFonts w:ascii="Arial" w:hAnsi="Arial" w:cs="Arial"/>
              </w:rPr>
              <w:t>erminal chica con 2 tornillos, para circuito impreso</w:t>
            </w:r>
            <w:r>
              <w:rPr>
                <w:rFonts w:ascii="Arial" w:hAnsi="Arial" w:cs="Arial"/>
              </w:rPr>
              <w:t xml:space="preserve">: </w:t>
            </w:r>
            <w:r w:rsidR="006518D9" w:rsidRPr="00710CC2">
              <w:rPr>
                <w:rFonts w:ascii="Arial" w:hAnsi="Arial" w:cs="Arial"/>
                <w:b/>
                <w:i/>
                <w:sz w:val="18"/>
              </w:rPr>
              <w:t>TRT-02</w:t>
            </w:r>
          </w:p>
        </w:tc>
      </w:tr>
      <w:tr w:rsidR="00446D98" w:rsidRPr="009F6816" w:rsidTr="000A3015">
        <w:tc>
          <w:tcPr>
            <w:tcW w:w="1101" w:type="dxa"/>
          </w:tcPr>
          <w:p w:rsidR="00446D98" w:rsidRPr="009F6816" w:rsidRDefault="00D034B9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6816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</w:tcPr>
          <w:p w:rsidR="00BC58B8" w:rsidRDefault="00BC58B8" w:rsidP="00BC58B8">
            <w:pPr>
              <w:jc w:val="both"/>
              <w:rPr>
                <w:rFonts w:ascii="Arial" w:hAnsi="Arial" w:cs="Arial"/>
              </w:rPr>
            </w:pPr>
          </w:p>
          <w:p w:rsidR="00BC58B8" w:rsidRPr="00BC58B8" w:rsidRDefault="00BC58B8" w:rsidP="00BC58B8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BC58B8">
              <w:rPr>
                <w:rFonts w:ascii="Arial" w:hAnsi="Arial" w:cs="Arial"/>
              </w:rPr>
              <w:t>Convertidor de voltaje o eliminador regulado de 3 a 12 Vcc, 1 Amper</w:t>
            </w:r>
            <w:r w:rsidRPr="00BC58B8">
              <w:rPr>
                <w:rFonts w:ascii="Arial" w:hAnsi="Arial" w:cs="Arial"/>
                <w:b/>
                <w:i/>
                <w:sz w:val="18"/>
              </w:rPr>
              <w:t>: ELI-1000</w:t>
            </w:r>
          </w:p>
          <w:p w:rsidR="00D1491C" w:rsidRPr="009F6816" w:rsidRDefault="00D1491C" w:rsidP="008101B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547C0" w:rsidRPr="009F6816" w:rsidTr="000A3015">
        <w:tc>
          <w:tcPr>
            <w:tcW w:w="1101" w:type="dxa"/>
          </w:tcPr>
          <w:p w:rsidR="004547C0" w:rsidRPr="009F6816" w:rsidRDefault="004547C0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6816">
              <w:rPr>
                <w:rFonts w:ascii="Arial" w:hAnsi="Arial" w:cs="Arial"/>
              </w:rPr>
              <w:t>3</w:t>
            </w:r>
          </w:p>
        </w:tc>
        <w:tc>
          <w:tcPr>
            <w:tcW w:w="7938" w:type="dxa"/>
          </w:tcPr>
          <w:p w:rsidR="008101BA" w:rsidRDefault="008101BA" w:rsidP="009F6816">
            <w:pPr>
              <w:jc w:val="both"/>
              <w:rPr>
                <w:rFonts w:ascii="Arial" w:hAnsi="Arial" w:cs="Arial"/>
              </w:rPr>
            </w:pPr>
          </w:p>
          <w:p w:rsidR="00D1491C" w:rsidRPr="009F6816" w:rsidRDefault="0012259C" w:rsidP="009F6816">
            <w:pPr>
              <w:jc w:val="both"/>
              <w:rPr>
                <w:rFonts w:ascii="Arial" w:hAnsi="Arial" w:cs="Arial"/>
              </w:rPr>
            </w:pPr>
            <w:r w:rsidRPr="0012259C">
              <w:rPr>
                <w:rFonts w:ascii="Arial" w:hAnsi="Arial" w:cs="Arial"/>
              </w:rPr>
              <w:t>Resistencia de carbón, de 1/2 Watt, al 5% de tolerancia</w:t>
            </w:r>
            <w:r w:rsidR="008101BA">
              <w:rPr>
                <w:rFonts w:ascii="Arial" w:hAnsi="Arial" w:cs="Arial"/>
              </w:rPr>
              <w:t>:</w:t>
            </w:r>
            <w:r w:rsidRPr="009F6816">
              <w:rPr>
                <w:rFonts w:ascii="Arial" w:hAnsi="Arial" w:cs="Arial"/>
              </w:rPr>
              <w:t xml:space="preserve"> </w:t>
            </w:r>
            <w:r w:rsidRPr="00710CC2">
              <w:rPr>
                <w:rFonts w:ascii="Arial" w:hAnsi="Arial" w:cs="Arial"/>
                <w:b/>
                <w:i/>
                <w:sz w:val="18"/>
              </w:rPr>
              <w:t xml:space="preserve">R1.2 </w:t>
            </w:r>
            <w:r w:rsidR="00D1491C" w:rsidRPr="00710CC2">
              <w:rPr>
                <w:rFonts w:ascii="Arial" w:hAnsi="Arial" w:cs="Arial"/>
                <w:b/>
                <w:i/>
                <w:sz w:val="18"/>
              </w:rPr>
              <w:t>½</w:t>
            </w:r>
          </w:p>
          <w:p w:rsidR="00D1491C" w:rsidRPr="009F6816" w:rsidRDefault="00D1491C" w:rsidP="009F6816">
            <w:pPr>
              <w:jc w:val="both"/>
              <w:rPr>
                <w:rFonts w:ascii="Arial" w:hAnsi="Arial" w:cs="Arial"/>
              </w:rPr>
            </w:pPr>
          </w:p>
        </w:tc>
      </w:tr>
      <w:tr w:rsidR="003B0614" w:rsidRPr="009F6816" w:rsidTr="000A3015">
        <w:tc>
          <w:tcPr>
            <w:tcW w:w="1101" w:type="dxa"/>
          </w:tcPr>
          <w:p w:rsidR="003B0614" w:rsidRPr="009F6816" w:rsidRDefault="003B0614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6816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</w:tcPr>
          <w:p w:rsidR="008101BA" w:rsidRDefault="008101BA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D1491C" w:rsidRPr="009F6816" w:rsidRDefault="003B0614" w:rsidP="008101B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6816">
              <w:rPr>
                <w:rFonts w:ascii="Arial" w:hAnsi="Arial" w:cs="Arial"/>
              </w:rPr>
              <w:t>Placa fenólica</w:t>
            </w:r>
            <w:r w:rsidR="008101BA">
              <w:rPr>
                <w:rFonts w:ascii="Arial" w:hAnsi="Arial" w:cs="Arial"/>
              </w:rPr>
              <w:t xml:space="preserve">: </w:t>
            </w:r>
            <w:r w:rsidR="008101BA" w:rsidRPr="00710CC2">
              <w:rPr>
                <w:rFonts w:ascii="Arial" w:hAnsi="Arial" w:cs="Arial"/>
                <w:b/>
                <w:i/>
                <w:sz w:val="18"/>
              </w:rPr>
              <w:t>PC- 10x10</w:t>
            </w:r>
          </w:p>
        </w:tc>
      </w:tr>
      <w:tr w:rsidR="003B0614" w:rsidRPr="009F6816" w:rsidTr="000A3015">
        <w:tc>
          <w:tcPr>
            <w:tcW w:w="1101" w:type="dxa"/>
          </w:tcPr>
          <w:p w:rsidR="003B0614" w:rsidRPr="009F6816" w:rsidRDefault="003B0614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6816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</w:tcPr>
          <w:p w:rsidR="008101BA" w:rsidRDefault="008101BA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D1491C" w:rsidRPr="009F6816" w:rsidRDefault="003B0614" w:rsidP="008101B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6816">
              <w:rPr>
                <w:rFonts w:ascii="Arial" w:hAnsi="Arial" w:cs="Arial"/>
              </w:rPr>
              <w:t>Hojas de transferencia</w:t>
            </w:r>
            <w:r w:rsidR="008101BA">
              <w:rPr>
                <w:rFonts w:ascii="Arial" w:hAnsi="Arial" w:cs="Arial"/>
              </w:rPr>
              <w:t xml:space="preserve">: </w:t>
            </w:r>
            <w:r w:rsidR="000A3015" w:rsidRPr="00710CC2">
              <w:rPr>
                <w:rFonts w:ascii="Arial" w:hAnsi="Arial" w:cs="Arial"/>
                <w:b/>
                <w:i/>
                <w:sz w:val="18"/>
              </w:rPr>
              <w:t>PNP-010</w:t>
            </w:r>
          </w:p>
        </w:tc>
      </w:tr>
      <w:tr w:rsidR="003B0614" w:rsidRPr="009F6816" w:rsidTr="000A3015">
        <w:tc>
          <w:tcPr>
            <w:tcW w:w="1101" w:type="dxa"/>
          </w:tcPr>
          <w:p w:rsidR="003B0614" w:rsidRPr="009F6816" w:rsidRDefault="003B0614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6816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</w:tcPr>
          <w:p w:rsidR="008101BA" w:rsidRDefault="008101BA" w:rsidP="008101B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D1491C" w:rsidRPr="009F6816" w:rsidRDefault="008101BA" w:rsidP="008101B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Cloruro férrico: </w:t>
            </w:r>
            <w:r w:rsidR="00581AF7" w:rsidRPr="00710CC2">
              <w:rPr>
                <w:rFonts w:ascii="Arial" w:hAnsi="Arial" w:cs="Arial"/>
                <w:b/>
                <w:i/>
                <w:sz w:val="18"/>
              </w:rPr>
              <w:t>MC0</w:t>
            </w:r>
            <w:r w:rsidR="005A1429" w:rsidRPr="00710CC2">
              <w:rPr>
                <w:rFonts w:ascii="Arial" w:hAnsi="Arial" w:cs="Arial"/>
                <w:b/>
                <w:i/>
                <w:sz w:val="18"/>
              </w:rPr>
              <w:t>25</w:t>
            </w:r>
          </w:p>
        </w:tc>
      </w:tr>
      <w:tr w:rsidR="002D0544" w:rsidRPr="009F6816" w:rsidTr="000A3015">
        <w:tc>
          <w:tcPr>
            <w:tcW w:w="1101" w:type="dxa"/>
          </w:tcPr>
          <w:p w:rsidR="002D0544" w:rsidRPr="009F6816" w:rsidRDefault="002D0544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2D0544" w:rsidRPr="009F6816" w:rsidRDefault="002D0544" w:rsidP="009F68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8101BA" w:rsidRDefault="008101BA" w:rsidP="004547C0">
      <w:pPr>
        <w:jc w:val="both"/>
        <w:rPr>
          <w:rFonts w:ascii="Arial" w:hAnsi="Arial" w:cs="Arial"/>
        </w:rPr>
      </w:pPr>
    </w:p>
    <w:p w:rsidR="008101BA" w:rsidRDefault="008101BA" w:rsidP="004547C0">
      <w:pPr>
        <w:jc w:val="both"/>
        <w:rPr>
          <w:rFonts w:ascii="Arial" w:hAnsi="Arial" w:cs="Arial"/>
        </w:rPr>
      </w:pPr>
    </w:p>
    <w:p w:rsidR="008101BA" w:rsidRDefault="008101BA" w:rsidP="00710CC2">
      <w:pPr>
        <w:spacing w:after="0" w:line="240" w:lineRule="auto"/>
        <w:jc w:val="both"/>
        <w:rPr>
          <w:rFonts w:ascii="Arial" w:hAnsi="Arial" w:cs="Arial"/>
        </w:rPr>
      </w:pPr>
    </w:p>
    <w:p w:rsidR="008101BA" w:rsidRDefault="008101BA" w:rsidP="004547C0">
      <w:pPr>
        <w:jc w:val="both"/>
        <w:rPr>
          <w:rFonts w:ascii="Arial" w:hAnsi="Arial" w:cs="Arial"/>
          <w:b/>
          <w:i/>
          <w:sz w:val="18"/>
        </w:rPr>
      </w:pPr>
    </w:p>
    <w:p w:rsidR="00F44494" w:rsidRDefault="00F44494" w:rsidP="004547C0">
      <w:pPr>
        <w:jc w:val="both"/>
        <w:rPr>
          <w:rFonts w:ascii="Arial" w:hAnsi="Arial" w:cs="Arial"/>
          <w:b/>
          <w:i/>
          <w:sz w:val="18"/>
        </w:rPr>
      </w:pPr>
    </w:p>
    <w:p w:rsidR="00F44494" w:rsidRDefault="00F44494" w:rsidP="004547C0">
      <w:pPr>
        <w:jc w:val="both"/>
        <w:rPr>
          <w:rFonts w:ascii="Arial" w:hAnsi="Arial" w:cs="Arial"/>
          <w:b/>
          <w:i/>
          <w:sz w:val="18"/>
        </w:rPr>
      </w:pPr>
    </w:p>
    <w:p w:rsidR="00F44494" w:rsidRDefault="00F44494" w:rsidP="004547C0">
      <w:pPr>
        <w:jc w:val="both"/>
        <w:rPr>
          <w:rFonts w:ascii="Arial" w:hAnsi="Arial" w:cs="Arial"/>
          <w:b/>
          <w:i/>
          <w:sz w:val="18"/>
        </w:rPr>
      </w:pPr>
    </w:p>
    <w:p w:rsidR="00F44494" w:rsidRDefault="00F44494" w:rsidP="004547C0">
      <w:pPr>
        <w:jc w:val="both"/>
        <w:rPr>
          <w:rFonts w:ascii="Arial" w:hAnsi="Arial" w:cs="Arial"/>
          <w:b/>
          <w:i/>
          <w:sz w:val="18"/>
        </w:rPr>
      </w:pPr>
    </w:p>
    <w:p w:rsidR="006F2EE7" w:rsidRPr="007029D9" w:rsidRDefault="006F2EE7" w:rsidP="006F2EE7">
      <w:pPr>
        <w:jc w:val="both"/>
        <w:rPr>
          <w:rFonts w:ascii="Arial" w:hAnsi="Arial" w:cs="Arial"/>
          <w:i/>
        </w:rPr>
      </w:pPr>
      <w:r w:rsidRPr="007029D9">
        <w:rPr>
          <w:rFonts w:ascii="Arial" w:hAnsi="Arial" w:cs="Arial"/>
          <w:i/>
        </w:rPr>
        <w:lastRenderedPageBreak/>
        <w:t>Funcionamiento</w:t>
      </w:r>
    </w:p>
    <w:p w:rsidR="004201CC" w:rsidRDefault="00B345CE" w:rsidP="00420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circuito tiene</w:t>
      </w:r>
      <w:r w:rsidR="004201CC" w:rsidRPr="009F6816">
        <w:rPr>
          <w:rFonts w:ascii="Arial" w:hAnsi="Arial" w:cs="Arial"/>
        </w:rPr>
        <w:t xml:space="preserve"> 8 leds de tipo RGB</w:t>
      </w:r>
      <w:r>
        <w:rPr>
          <w:rFonts w:ascii="Arial" w:hAnsi="Arial" w:cs="Arial"/>
        </w:rPr>
        <w:t>,</w:t>
      </w:r>
      <w:r w:rsidR="00F80356">
        <w:rPr>
          <w:rFonts w:ascii="Arial" w:hAnsi="Arial" w:cs="Arial"/>
        </w:rPr>
        <w:t xml:space="preserve"> los cuales</w:t>
      </w:r>
      <w:r>
        <w:rPr>
          <w:rFonts w:ascii="Arial" w:hAnsi="Arial" w:cs="Arial"/>
        </w:rPr>
        <w:t xml:space="preserve"> están conectados</w:t>
      </w:r>
      <w:r w:rsidR="00F44494">
        <w:rPr>
          <w:rFonts w:ascii="Arial" w:hAnsi="Arial" w:cs="Arial"/>
        </w:rPr>
        <w:t xml:space="preserve"> en paralelo</w:t>
      </w:r>
      <w:r w:rsidR="004201CC">
        <w:rPr>
          <w:rFonts w:ascii="Arial" w:hAnsi="Arial" w:cs="Arial"/>
        </w:rPr>
        <w:t>, el</w:t>
      </w:r>
      <w:r w:rsidR="004201CC" w:rsidRPr="009F6816">
        <w:rPr>
          <w:rFonts w:ascii="Arial" w:hAnsi="Arial" w:cs="Arial"/>
        </w:rPr>
        <w:t xml:space="preserve"> ánodo</w:t>
      </w:r>
      <w:r w:rsidR="00F80356">
        <w:rPr>
          <w:rFonts w:ascii="Arial" w:hAnsi="Arial" w:cs="Arial"/>
        </w:rPr>
        <w:t xml:space="preserve"> de los</w:t>
      </w:r>
      <w:r w:rsidR="004201CC">
        <w:rPr>
          <w:rFonts w:ascii="Arial" w:hAnsi="Arial" w:cs="Arial"/>
        </w:rPr>
        <w:t xml:space="preserve"> </w:t>
      </w:r>
      <w:proofErr w:type="spellStart"/>
      <w:r w:rsidR="004201CC">
        <w:rPr>
          <w:rFonts w:ascii="Arial" w:hAnsi="Arial" w:cs="Arial"/>
        </w:rPr>
        <w:t>led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se </w:t>
      </w:r>
      <w:r w:rsidR="00291735">
        <w:rPr>
          <w:rFonts w:ascii="Arial" w:hAnsi="Arial" w:cs="Arial"/>
        </w:rPr>
        <w:t>vincula</w:t>
      </w:r>
      <w:r w:rsidR="004201CC" w:rsidRPr="009F6816">
        <w:rPr>
          <w:rFonts w:ascii="Arial" w:hAnsi="Arial" w:cs="Arial"/>
        </w:rPr>
        <w:t xml:space="preserve"> al positivo </w:t>
      </w:r>
      <w:r w:rsidR="004201CC">
        <w:rPr>
          <w:rFonts w:ascii="Arial" w:hAnsi="Arial" w:cs="Arial"/>
        </w:rPr>
        <w:t>de la</w:t>
      </w:r>
      <w:r w:rsidR="004201CC" w:rsidRPr="009F6816">
        <w:rPr>
          <w:rFonts w:ascii="Arial" w:hAnsi="Arial" w:cs="Arial"/>
        </w:rPr>
        <w:t xml:space="preserve"> fu</w:t>
      </w:r>
      <w:r w:rsidR="004201CC">
        <w:rPr>
          <w:rFonts w:ascii="Arial" w:hAnsi="Arial" w:cs="Arial"/>
        </w:rPr>
        <w:t>ente de alimentación de 12 Vcc</w:t>
      </w:r>
      <w:r w:rsidR="004201CC" w:rsidRPr="009F6816">
        <w:rPr>
          <w:rFonts w:ascii="Arial" w:hAnsi="Arial" w:cs="Arial"/>
        </w:rPr>
        <w:t xml:space="preserve"> y el cátodo</w:t>
      </w:r>
      <w:r w:rsidR="00F80356">
        <w:rPr>
          <w:rFonts w:ascii="Arial" w:hAnsi="Arial" w:cs="Arial"/>
        </w:rPr>
        <w:t xml:space="preserve"> de los</w:t>
      </w:r>
      <w:r w:rsidR="00DE74F3">
        <w:rPr>
          <w:rFonts w:ascii="Arial" w:hAnsi="Arial" w:cs="Arial"/>
        </w:rPr>
        <w:t xml:space="preserve"> </w:t>
      </w:r>
      <w:proofErr w:type="spellStart"/>
      <w:r w:rsidR="00DE74F3">
        <w:rPr>
          <w:rFonts w:ascii="Arial" w:hAnsi="Arial" w:cs="Arial"/>
        </w:rPr>
        <w:t>leds</w:t>
      </w:r>
      <w:proofErr w:type="spellEnd"/>
      <w:r w:rsidR="004201CC" w:rsidRPr="009F6816">
        <w:rPr>
          <w:rFonts w:ascii="Arial" w:hAnsi="Arial" w:cs="Arial"/>
        </w:rPr>
        <w:t xml:space="preserve"> </w:t>
      </w:r>
      <w:r w:rsidR="003E4A97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</w:t>
      </w:r>
      <w:r w:rsidR="003E4A97">
        <w:rPr>
          <w:rFonts w:ascii="Arial" w:hAnsi="Arial" w:cs="Arial"/>
        </w:rPr>
        <w:t>unido</w:t>
      </w:r>
      <w:r w:rsidR="000817F1">
        <w:rPr>
          <w:rFonts w:ascii="Arial" w:hAnsi="Arial" w:cs="Arial"/>
        </w:rPr>
        <w:t xml:space="preserve"> a las resistencias</w:t>
      </w:r>
      <w:r>
        <w:rPr>
          <w:rFonts w:ascii="Arial" w:hAnsi="Arial" w:cs="Arial"/>
        </w:rPr>
        <w:t>,</w:t>
      </w:r>
      <w:r w:rsidR="000817F1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as cuales a su vez se conectan al</w:t>
      </w:r>
      <w:r w:rsidR="003E4A97">
        <w:rPr>
          <w:rFonts w:ascii="Arial" w:hAnsi="Arial" w:cs="Arial"/>
        </w:rPr>
        <w:t xml:space="preserve"> emisor </w:t>
      </w:r>
      <w:r w:rsidR="004201CC" w:rsidRPr="009F6816">
        <w:rPr>
          <w:rFonts w:ascii="Arial" w:hAnsi="Arial" w:cs="Arial"/>
        </w:rPr>
        <w:t xml:space="preserve">del transistor </w:t>
      </w:r>
      <w:r w:rsidR="00F80356">
        <w:rPr>
          <w:rFonts w:ascii="Arial" w:hAnsi="Arial" w:cs="Arial"/>
        </w:rPr>
        <w:t>(</w:t>
      </w:r>
      <w:r w:rsidR="004201CC" w:rsidRPr="009F6816">
        <w:rPr>
          <w:rFonts w:ascii="Arial" w:hAnsi="Arial" w:cs="Arial"/>
        </w:rPr>
        <w:t>TIP31A</w:t>
      </w:r>
      <w:r w:rsidR="00F80356">
        <w:rPr>
          <w:rFonts w:ascii="Arial" w:hAnsi="Arial" w:cs="Arial"/>
        </w:rPr>
        <w:t>)</w:t>
      </w:r>
      <w:r w:rsidR="004201CC" w:rsidRPr="009F6816">
        <w:rPr>
          <w:rFonts w:ascii="Arial" w:hAnsi="Arial" w:cs="Arial"/>
        </w:rPr>
        <w:t xml:space="preserve">, </w:t>
      </w:r>
      <w:r w:rsidR="000817F1">
        <w:rPr>
          <w:rFonts w:ascii="Arial" w:hAnsi="Arial" w:cs="Arial"/>
        </w:rPr>
        <w:t xml:space="preserve">el colector </w:t>
      </w:r>
      <w:r w:rsidR="003E4A97">
        <w:rPr>
          <w:rFonts w:ascii="Arial" w:hAnsi="Arial" w:cs="Arial"/>
        </w:rPr>
        <w:t xml:space="preserve">de </w:t>
      </w:r>
      <w:r w:rsidR="004201CC" w:rsidRPr="009F6816">
        <w:rPr>
          <w:rFonts w:ascii="Arial" w:hAnsi="Arial" w:cs="Arial"/>
        </w:rPr>
        <w:t xml:space="preserve">dicho transistor </w:t>
      </w:r>
      <w:r w:rsidR="00870916">
        <w:rPr>
          <w:rFonts w:ascii="Arial" w:hAnsi="Arial" w:cs="Arial"/>
        </w:rPr>
        <w:t>se liga</w:t>
      </w:r>
      <w:r w:rsidR="004201CC" w:rsidRPr="009F6816">
        <w:rPr>
          <w:rFonts w:ascii="Arial" w:hAnsi="Arial" w:cs="Arial"/>
        </w:rPr>
        <w:t xml:space="preserve"> a la fuente de audio </w:t>
      </w:r>
      <w:r>
        <w:rPr>
          <w:rFonts w:ascii="Arial" w:hAnsi="Arial" w:cs="Arial"/>
        </w:rPr>
        <w:t xml:space="preserve">y la base </w:t>
      </w:r>
      <w:r w:rsidR="002225C6">
        <w:rPr>
          <w:rFonts w:ascii="Arial" w:hAnsi="Arial" w:cs="Arial"/>
        </w:rPr>
        <w:t xml:space="preserve">del TIP31A </w:t>
      </w:r>
      <w:r>
        <w:rPr>
          <w:rFonts w:ascii="Arial" w:hAnsi="Arial" w:cs="Arial"/>
        </w:rPr>
        <w:t xml:space="preserve">está </w:t>
      </w:r>
      <w:r w:rsidR="00291735">
        <w:rPr>
          <w:rFonts w:ascii="Arial" w:hAnsi="Arial" w:cs="Arial"/>
        </w:rPr>
        <w:t>enlazada</w:t>
      </w:r>
      <w:r w:rsidR="004201CC" w:rsidRPr="009F6816">
        <w:rPr>
          <w:rFonts w:ascii="Arial" w:hAnsi="Arial" w:cs="Arial"/>
        </w:rPr>
        <w:t xml:space="preserve"> a la fuente de audio y</w:t>
      </w:r>
      <w:bookmarkStart w:id="0" w:name="_GoBack"/>
      <w:bookmarkEnd w:id="0"/>
      <w:r>
        <w:rPr>
          <w:rFonts w:ascii="Arial" w:hAnsi="Arial" w:cs="Arial"/>
        </w:rPr>
        <w:t xml:space="preserve"> al negativo de la fuente de 12vcc. </w:t>
      </w:r>
    </w:p>
    <w:p w:rsidR="006F2EE7" w:rsidRPr="009F6816" w:rsidRDefault="00F80356" w:rsidP="006F2E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F2EE7" w:rsidRPr="009F6816">
        <w:rPr>
          <w:rFonts w:ascii="Arial" w:hAnsi="Arial" w:cs="Arial"/>
        </w:rPr>
        <w:t xml:space="preserve">l transistor </w:t>
      </w:r>
      <w:r w:rsidR="000817F1">
        <w:rPr>
          <w:rFonts w:ascii="Arial" w:hAnsi="Arial" w:cs="Arial"/>
        </w:rPr>
        <w:t>TIP 31A se comportará en</w:t>
      </w:r>
      <w:r w:rsidR="00DE74F3">
        <w:rPr>
          <w:rFonts w:ascii="Arial" w:hAnsi="Arial" w:cs="Arial"/>
        </w:rPr>
        <w:t xml:space="preserve"> </w:t>
      </w:r>
      <w:r w:rsidR="006F2EE7" w:rsidRPr="009F6816">
        <w:rPr>
          <w:rFonts w:ascii="Arial" w:hAnsi="Arial" w:cs="Arial"/>
        </w:rPr>
        <w:t>saturación</w:t>
      </w:r>
      <w:r w:rsidR="00DE74F3">
        <w:rPr>
          <w:rFonts w:ascii="Arial" w:hAnsi="Arial" w:cs="Arial"/>
        </w:rPr>
        <w:t xml:space="preserve">, </w:t>
      </w:r>
      <w:r w:rsidR="006F2EE7" w:rsidRPr="009F6816">
        <w:rPr>
          <w:rFonts w:ascii="Arial" w:hAnsi="Arial" w:cs="Arial"/>
        </w:rPr>
        <w:t xml:space="preserve"> </w:t>
      </w:r>
      <w:r w:rsidR="000817F1">
        <w:rPr>
          <w:rFonts w:ascii="Arial" w:hAnsi="Arial" w:cs="Arial"/>
        </w:rPr>
        <w:t xml:space="preserve">ya que la </w:t>
      </w:r>
      <w:r w:rsidR="006F2EE7" w:rsidRPr="009F6816">
        <w:rPr>
          <w:rFonts w:ascii="Arial" w:hAnsi="Arial" w:cs="Arial"/>
        </w:rPr>
        <w:t>corriente de</w:t>
      </w:r>
      <w:r w:rsidR="000817F1">
        <w:rPr>
          <w:rFonts w:ascii="Arial" w:hAnsi="Arial" w:cs="Arial"/>
        </w:rPr>
        <w:t xml:space="preserve"> la</w:t>
      </w:r>
      <w:r w:rsidR="006F2EE7" w:rsidRPr="009F6816">
        <w:rPr>
          <w:rFonts w:ascii="Arial" w:hAnsi="Arial" w:cs="Arial"/>
        </w:rPr>
        <w:t xml:space="preserve"> base </w:t>
      </w:r>
      <w:r w:rsidR="00870916">
        <w:rPr>
          <w:rFonts w:ascii="Arial" w:hAnsi="Arial" w:cs="Arial"/>
        </w:rPr>
        <w:t xml:space="preserve">que se transmite </w:t>
      </w:r>
      <w:r w:rsidR="006F2EE7" w:rsidRPr="009F6816">
        <w:rPr>
          <w:rFonts w:ascii="Arial" w:hAnsi="Arial" w:cs="Arial"/>
        </w:rPr>
        <w:t>de la señal de audio,</w:t>
      </w:r>
      <w:r w:rsidR="00870916">
        <w:rPr>
          <w:rFonts w:ascii="Arial" w:hAnsi="Arial" w:cs="Arial"/>
        </w:rPr>
        <w:t xml:space="preserve"> </w:t>
      </w:r>
      <w:r w:rsidR="006A767B">
        <w:rPr>
          <w:rFonts w:ascii="Arial" w:hAnsi="Arial" w:cs="Arial"/>
        </w:rPr>
        <w:t>se</w:t>
      </w:r>
      <w:r w:rsidR="00870916">
        <w:rPr>
          <w:rFonts w:ascii="Arial" w:hAnsi="Arial" w:cs="Arial"/>
        </w:rPr>
        <w:t xml:space="preserve"> enlaza a</w:t>
      </w:r>
      <w:r w:rsidR="006F2EE7" w:rsidRPr="009F6816">
        <w:rPr>
          <w:rFonts w:ascii="Arial" w:hAnsi="Arial" w:cs="Arial"/>
        </w:rPr>
        <w:t>l colector con el emisor, provocando que se</w:t>
      </w:r>
      <w:r w:rsidR="00DE74F3">
        <w:rPr>
          <w:rFonts w:ascii="Arial" w:hAnsi="Arial" w:cs="Arial"/>
        </w:rPr>
        <w:t xml:space="preserve"> cierre el circuito de los </w:t>
      </w:r>
      <w:proofErr w:type="spellStart"/>
      <w:r w:rsidR="00DE74F3">
        <w:rPr>
          <w:rFonts w:ascii="Arial" w:hAnsi="Arial" w:cs="Arial"/>
        </w:rPr>
        <w:t>leds</w:t>
      </w:r>
      <w:proofErr w:type="spellEnd"/>
      <w:r w:rsidR="006F2EE7" w:rsidRPr="009F6816">
        <w:rPr>
          <w:rFonts w:ascii="Arial" w:hAnsi="Arial" w:cs="Arial"/>
        </w:rPr>
        <w:t xml:space="preserve"> y </w:t>
      </w:r>
      <w:r w:rsidR="00DE74F3">
        <w:rPr>
          <w:rFonts w:ascii="Arial" w:hAnsi="Arial" w:cs="Arial"/>
        </w:rPr>
        <w:t xml:space="preserve">por lo cual se encenderán. </w:t>
      </w:r>
    </w:p>
    <w:p w:rsidR="00501129" w:rsidRDefault="00501129" w:rsidP="004547C0">
      <w:pPr>
        <w:jc w:val="both"/>
        <w:rPr>
          <w:rFonts w:ascii="Arial" w:hAnsi="Arial" w:cs="Arial"/>
        </w:rPr>
      </w:pPr>
      <w:r w:rsidRPr="009F6816">
        <w:rPr>
          <w:rFonts w:ascii="Arial" w:hAnsi="Arial" w:cs="Arial"/>
        </w:rPr>
        <w:t>Esta es nuestra re</w:t>
      </w:r>
      <w:r w:rsidR="00A86150">
        <w:rPr>
          <w:rFonts w:ascii="Arial" w:hAnsi="Arial" w:cs="Arial"/>
        </w:rPr>
        <w:t>presentación del circuito en PBC</w:t>
      </w:r>
      <w:r w:rsidRPr="009F6816">
        <w:rPr>
          <w:rFonts w:ascii="Arial" w:hAnsi="Arial" w:cs="Arial"/>
        </w:rPr>
        <w:t>, pero tú puedes realizarlo de acuerdo a tu diseño.</w:t>
      </w:r>
    </w:p>
    <w:p w:rsidR="006C28E2" w:rsidRDefault="000A57A5" w:rsidP="006C28E2">
      <w:pPr>
        <w:jc w:val="center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>
            <wp:extent cx="4800600" cy="42386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790" w:rsidRPr="0020529B" w:rsidRDefault="00A05790" w:rsidP="00A05790">
      <w:pPr>
        <w:jc w:val="center"/>
        <w:rPr>
          <w:rFonts w:ascii="Arial" w:hAnsi="Arial" w:cs="Arial"/>
          <w:b/>
          <w:i/>
          <w:sz w:val="18"/>
        </w:rPr>
      </w:pPr>
      <w:r w:rsidRPr="0020529B">
        <w:rPr>
          <w:rFonts w:ascii="Arial" w:hAnsi="Arial" w:cs="Arial"/>
          <w:b/>
          <w:i/>
          <w:sz w:val="18"/>
        </w:rPr>
        <w:t>Ilustración 2</w:t>
      </w:r>
      <w:r>
        <w:rPr>
          <w:rFonts w:ascii="Arial" w:hAnsi="Arial" w:cs="Arial"/>
          <w:b/>
          <w:i/>
          <w:sz w:val="18"/>
        </w:rPr>
        <w:t>.</w:t>
      </w:r>
      <w:r w:rsidR="006F2EE7">
        <w:rPr>
          <w:rFonts w:ascii="Arial" w:hAnsi="Arial" w:cs="Arial"/>
          <w:b/>
          <w:i/>
          <w:sz w:val="18"/>
        </w:rPr>
        <w:t xml:space="preserve"> Circuito PCB</w:t>
      </w:r>
      <w:r w:rsidRPr="0020529B">
        <w:rPr>
          <w:rFonts w:ascii="Arial" w:hAnsi="Arial" w:cs="Arial"/>
          <w:b/>
          <w:i/>
          <w:sz w:val="18"/>
        </w:rPr>
        <w:t xml:space="preserve"> sugerido.</w:t>
      </w:r>
    </w:p>
    <w:p w:rsidR="00A05790" w:rsidRPr="009F6816" w:rsidRDefault="00A05790" w:rsidP="006C28E2">
      <w:pPr>
        <w:jc w:val="center"/>
        <w:rPr>
          <w:rFonts w:ascii="Arial" w:hAnsi="Arial" w:cs="Arial"/>
        </w:rPr>
      </w:pPr>
    </w:p>
    <w:p w:rsidR="00F763F2" w:rsidRDefault="00506F02" w:rsidP="00A05790">
      <w:pPr>
        <w:jc w:val="center"/>
        <w:rPr>
          <w:rFonts w:ascii="Arial" w:hAnsi="Arial" w:cs="Arial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3302051" cy="368273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858" cy="368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150" w:rsidRDefault="00A05790" w:rsidP="007029D9">
      <w:pPr>
        <w:jc w:val="center"/>
        <w:rPr>
          <w:rFonts w:ascii="Arial" w:hAnsi="Arial" w:cs="Arial"/>
          <w:b/>
          <w:i/>
          <w:sz w:val="18"/>
        </w:rPr>
      </w:pPr>
      <w:r w:rsidRPr="00334BDA">
        <w:rPr>
          <w:rFonts w:ascii="Arial" w:hAnsi="Arial" w:cs="Arial"/>
          <w:b/>
          <w:i/>
          <w:sz w:val="18"/>
        </w:rPr>
        <w:t>Ilustración 3</w:t>
      </w:r>
      <w:r>
        <w:rPr>
          <w:rFonts w:ascii="Arial" w:hAnsi="Arial" w:cs="Arial"/>
          <w:b/>
          <w:i/>
          <w:sz w:val="18"/>
        </w:rPr>
        <w:t xml:space="preserve">. Circuito impreso  </w:t>
      </w:r>
      <w:r w:rsidRPr="00334BDA">
        <w:rPr>
          <w:rFonts w:ascii="Arial" w:hAnsi="Arial" w:cs="Arial"/>
          <w:b/>
          <w:i/>
          <w:sz w:val="18"/>
        </w:rPr>
        <w:t>sugerido.</w:t>
      </w:r>
    </w:p>
    <w:p w:rsidR="00A05790" w:rsidRDefault="007029D9" w:rsidP="007029D9">
      <w:pPr>
        <w:jc w:val="center"/>
        <w:rPr>
          <w:rFonts w:ascii="Arial" w:hAnsi="Arial" w:cs="Arial"/>
        </w:rPr>
      </w:pPr>
      <w:r w:rsidRPr="007029D9">
        <w:rPr>
          <w:rFonts w:ascii="Arial" w:hAnsi="Arial" w:cs="Arial"/>
          <w:noProof/>
          <w:lang w:eastAsia="es-MX"/>
        </w:rPr>
        <w:drawing>
          <wp:inline distT="0" distB="0" distL="0" distR="0">
            <wp:extent cx="3265474" cy="3312685"/>
            <wp:effectExtent l="19050" t="0" r="0" b="0"/>
            <wp:docPr id="5" name="Imagen 5" descr="C:\Users\ACER ASPIRE 5050\Desktop\REPORTE 23\SDC1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ASPIRE 5050\Desktop\REPORTE 23\SDC13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03" t="2037" r="18358" b="2685"/>
                    <a:stretch/>
                  </pic:blipFill>
                  <pic:spPr bwMode="auto">
                    <a:xfrm>
                      <a:off x="0" y="0"/>
                      <a:ext cx="3267813" cy="331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29D9" w:rsidRDefault="007029D9" w:rsidP="007029D9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Ilustración 4. </w:t>
      </w:r>
      <w:r w:rsidRPr="00B13923">
        <w:rPr>
          <w:rFonts w:ascii="Arial" w:hAnsi="Arial" w:cs="Arial"/>
          <w:b/>
          <w:i/>
          <w:sz w:val="18"/>
        </w:rPr>
        <w:t>Conexión de forma física.</w:t>
      </w:r>
    </w:p>
    <w:p w:rsidR="00E20B12" w:rsidRPr="00E20B12" w:rsidRDefault="00E20B12" w:rsidP="00E20B12">
      <w:pPr>
        <w:jc w:val="both"/>
      </w:pPr>
      <w:r w:rsidRPr="009F6816">
        <w:rPr>
          <w:rFonts w:ascii="Arial" w:hAnsi="Arial" w:cs="Arial"/>
        </w:rPr>
        <w:t xml:space="preserve">Si aumentamos </w:t>
      </w:r>
      <w:r w:rsidRPr="00DE74F3">
        <w:rPr>
          <w:rFonts w:ascii="Arial" w:hAnsi="Arial" w:cs="Arial"/>
        </w:rPr>
        <w:t>la corriente de</w:t>
      </w:r>
      <w:r w:rsidRPr="009F6816">
        <w:rPr>
          <w:rFonts w:ascii="Arial" w:hAnsi="Arial" w:cs="Arial"/>
        </w:rPr>
        <w:t xml:space="preserve"> alimentación, podemos aumentar la cantidad de </w:t>
      </w:r>
      <w:proofErr w:type="spellStart"/>
      <w:r w:rsidRPr="009F6816">
        <w:rPr>
          <w:rFonts w:ascii="Arial" w:hAnsi="Arial" w:cs="Arial"/>
        </w:rPr>
        <w:t>leds</w:t>
      </w:r>
      <w:proofErr w:type="spellEnd"/>
      <w:r w:rsidRPr="009F6816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n paralelo</w:t>
      </w:r>
      <w:r w:rsidRPr="009F6816">
        <w:rPr>
          <w:rFonts w:ascii="Arial" w:hAnsi="Arial" w:cs="Arial"/>
        </w:rPr>
        <w:t>, en este caso  utilizamos</w:t>
      </w:r>
      <w:r>
        <w:rPr>
          <w:rFonts w:ascii="Arial" w:hAnsi="Arial" w:cs="Arial"/>
        </w:rPr>
        <w:t xml:space="preserve"> una fuente de 12Vcc</w:t>
      </w:r>
      <w:r w:rsidR="00717990">
        <w:rPr>
          <w:rFonts w:ascii="Arial" w:hAnsi="Arial" w:cs="Arial"/>
        </w:rPr>
        <w:t xml:space="preserve"> a 1 A. </w:t>
      </w:r>
    </w:p>
    <w:sectPr w:rsidR="00E20B12" w:rsidRPr="00E20B12" w:rsidSect="00B436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515A"/>
    <w:multiLevelType w:val="multilevel"/>
    <w:tmpl w:val="6D20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F0A93"/>
    <w:rsid w:val="00031CCE"/>
    <w:rsid w:val="00040408"/>
    <w:rsid w:val="0005172C"/>
    <w:rsid w:val="00077654"/>
    <w:rsid w:val="000817F1"/>
    <w:rsid w:val="00092775"/>
    <w:rsid w:val="000967E1"/>
    <w:rsid w:val="000A3015"/>
    <w:rsid w:val="000A57A5"/>
    <w:rsid w:val="000C3CB5"/>
    <w:rsid w:val="000E1EE8"/>
    <w:rsid w:val="000E1F7C"/>
    <w:rsid w:val="000F145D"/>
    <w:rsid w:val="0010087E"/>
    <w:rsid w:val="00110EBB"/>
    <w:rsid w:val="0012259C"/>
    <w:rsid w:val="00123D1F"/>
    <w:rsid w:val="0013166B"/>
    <w:rsid w:val="00134A86"/>
    <w:rsid w:val="0013554A"/>
    <w:rsid w:val="001449F8"/>
    <w:rsid w:val="00174E23"/>
    <w:rsid w:val="001834B8"/>
    <w:rsid w:val="001A2735"/>
    <w:rsid w:val="001A52AA"/>
    <w:rsid w:val="001A63A2"/>
    <w:rsid w:val="001B19E7"/>
    <w:rsid w:val="001C3ACF"/>
    <w:rsid w:val="00200295"/>
    <w:rsid w:val="002225C6"/>
    <w:rsid w:val="00227EE1"/>
    <w:rsid w:val="00241EF9"/>
    <w:rsid w:val="00291735"/>
    <w:rsid w:val="002A2905"/>
    <w:rsid w:val="002C217F"/>
    <w:rsid w:val="002C5C5A"/>
    <w:rsid w:val="002D0544"/>
    <w:rsid w:val="002E1088"/>
    <w:rsid w:val="00320069"/>
    <w:rsid w:val="003206F5"/>
    <w:rsid w:val="0032187D"/>
    <w:rsid w:val="0032677C"/>
    <w:rsid w:val="00360568"/>
    <w:rsid w:val="00387112"/>
    <w:rsid w:val="003A0BA3"/>
    <w:rsid w:val="003B0614"/>
    <w:rsid w:val="003D4DE5"/>
    <w:rsid w:val="003D5C04"/>
    <w:rsid w:val="003E4A97"/>
    <w:rsid w:val="00400F01"/>
    <w:rsid w:val="004201CC"/>
    <w:rsid w:val="0044132C"/>
    <w:rsid w:val="00442D59"/>
    <w:rsid w:val="00446D98"/>
    <w:rsid w:val="004547C0"/>
    <w:rsid w:val="0046404B"/>
    <w:rsid w:val="004A353B"/>
    <w:rsid w:val="004C5BB0"/>
    <w:rsid w:val="004E2198"/>
    <w:rsid w:val="004E6843"/>
    <w:rsid w:val="004F4872"/>
    <w:rsid w:val="004F4AA2"/>
    <w:rsid w:val="00501129"/>
    <w:rsid w:val="00506F02"/>
    <w:rsid w:val="005109CF"/>
    <w:rsid w:val="005674CB"/>
    <w:rsid w:val="00570A33"/>
    <w:rsid w:val="005717AE"/>
    <w:rsid w:val="00572731"/>
    <w:rsid w:val="005802A0"/>
    <w:rsid w:val="00581AF7"/>
    <w:rsid w:val="00592842"/>
    <w:rsid w:val="005A1429"/>
    <w:rsid w:val="005A55C4"/>
    <w:rsid w:val="005B5442"/>
    <w:rsid w:val="005C3172"/>
    <w:rsid w:val="006006FA"/>
    <w:rsid w:val="00610623"/>
    <w:rsid w:val="00641EE8"/>
    <w:rsid w:val="006518D9"/>
    <w:rsid w:val="00657DB2"/>
    <w:rsid w:val="00665F89"/>
    <w:rsid w:val="006726FE"/>
    <w:rsid w:val="00685B29"/>
    <w:rsid w:val="006865EE"/>
    <w:rsid w:val="00691BC7"/>
    <w:rsid w:val="0069697A"/>
    <w:rsid w:val="006A767B"/>
    <w:rsid w:val="006B6443"/>
    <w:rsid w:val="006C28E2"/>
    <w:rsid w:val="006D4200"/>
    <w:rsid w:val="006F2EE7"/>
    <w:rsid w:val="006F63A4"/>
    <w:rsid w:val="007029D9"/>
    <w:rsid w:val="00710CC2"/>
    <w:rsid w:val="00717990"/>
    <w:rsid w:val="00771D90"/>
    <w:rsid w:val="0078534E"/>
    <w:rsid w:val="007B3147"/>
    <w:rsid w:val="007C63D3"/>
    <w:rsid w:val="007D3436"/>
    <w:rsid w:val="00802F4A"/>
    <w:rsid w:val="00807444"/>
    <w:rsid w:val="008101BA"/>
    <w:rsid w:val="0084333D"/>
    <w:rsid w:val="00843E41"/>
    <w:rsid w:val="00855625"/>
    <w:rsid w:val="00870916"/>
    <w:rsid w:val="008863FC"/>
    <w:rsid w:val="0089754F"/>
    <w:rsid w:val="008B2BC9"/>
    <w:rsid w:val="008C4C4C"/>
    <w:rsid w:val="008F0A93"/>
    <w:rsid w:val="008F258A"/>
    <w:rsid w:val="009132C3"/>
    <w:rsid w:val="00921CD6"/>
    <w:rsid w:val="009D407E"/>
    <w:rsid w:val="009D66FC"/>
    <w:rsid w:val="009E7B18"/>
    <w:rsid w:val="009F6816"/>
    <w:rsid w:val="00A05790"/>
    <w:rsid w:val="00A50680"/>
    <w:rsid w:val="00A55F05"/>
    <w:rsid w:val="00A562FB"/>
    <w:rsid w:val="00A610E2"/>
    <w:rsid w:val="00A6386A"/>
    <w:rsid w:val="00A6490C"/>
    <w:rsid w:val="00A8519C"/>
    <w:rsid w:val="00A86150"/>
    <w:rsid w:val="00AB7431"/>
    <w:rsid w:val="00B118D6"/>
    <w:rsid w:val="00B345CE"/>
    <w:rsid w:val="00B359A7"/>
    <w:rsid w:val="00B41279"/>
    <w:rsid w:val="00B436AC"/>
    <w:rsid w:val="00B62498"/>
    <w:rsid w:val="00BB2B23"/>
    <w:rsid w:val="00BC58B8"/>
    <w:rsid w:val="00BE2ECF"/>
    <w:rsid w:val="00BE40D4"/>
    <w:rsid w:val="00C26CFE"/>
    <w:rsid w:val="00C36EE3"/>
    <w:rsid w:val="00C93B83"/>
    <w:rsid w:val="00C965D9"/>
    <w:rsid w:val="00CC09CD"/>
    <w:rsid w:val="00CE4E3A"/>
    <w:rsid w:val="00D034B9"/>
    <w:rsid w:val="00D1491C"/>
    <w:rsid w:val="00D528BC"/>
    <w:rsid w:val="00D70F71"/>
    <w:rsid w:val="00D77B29"/>
    <w:rsid w:val="00D839A9"/>
    <w:rsid w:val="00D85A29"/>
    <w:rsid w:val="00DB62BB"/>
    <w:rsid w:val="00DE74F3"/>
    <w:rsid w:val="00DF07B0"/>
    <w:rsid w:val="00DF321C"/>
    <w:rsid w:val="00E20B12"/>
    <w:rsid w:val="00E47219"/>
    <w:rsid w:val="00E544D9"/>
    <w:rsid w:val="00ED61B7"/>
    <w:rsid w:val="00F117C8"/>
    <w:rsid w:val="00F15753"/>
    <w:rsid w:val="00F25E69"/>
    <w:rsid w:val="00F44494"/>
    <w:rsid w:val="00F563F9"/>
    <w:rsid w:val="00F763F2"/>
    <w:rsid w:val="00F80356"/>
    <w:rsid w:val="00FD7796"/>
    <w:rsid w:val="00FE01E4"/>
    <w:rsid w:val="00FE6B96"/>
    <w:rsid w:val="00FF1BA0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93"/>
  </w:style>
  <w:style w:type="paragraph" w:styleId="Ttulo1">
    <w:name w:val="heading 1"/>
    <w:basedOn w:val="Normal"/>
    <w:link w:val="Ttulo1Car"/>
    <w:uiPriority w:val="9"/>
    <w:qFormat/>
    <w:rsid w:val="0012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D5C04"/>
    <w:rPr>
      <w:b/>
      <w:bCs/>
    </w:rPr>
  </w:style>
  <w:style w:type="paragraph" w:customStyle="1" w:styleId="azul">
    <w:name w:val="azul"/>
    <w:basedOn w:val="Normal"/>
    <w:rsid w:val="00CC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B8BC1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034B9"/>
    <w:pPr>
      <w:spacing w:before="100" w:beforeAutospacing="1" w:after="343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12259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ED61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6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  <w:div w:id="832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3524">
          <w:marLeft w:val="0"/>
          <w:marRight w:val="-4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843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2255">
                          <w:marLeft w:val="105"/>
                          <w:marRight w:val="0"/>
                          <w:marTop w:val="37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eren.com.mx/_imgs/prod/zoom/5-RGB.jpg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ACDBA-01FD-4DA6-B7E1-EA738173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ELECTRONICA STEREN SA DE CV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 STEREN SA DE CV</dc:creator>
  <cp:lastModifiedBy>ELECTRONICA STEREN SA DE CV</cp:lastModifiedBy>
  <cp:revision>19</cp:revision>
  <cp:lastPrinted>2013-04-30T17:25:00Z</cp:lastPrinted>
  <dcterms:created xsi:type="dcterms:W3CDTF">2013-04-23T15:21:00Z</dcterms:created>
  <dcterms:modified xsi:type="dcterms:W3CDTF">2013-05-20T18:26:00Z</dcterms:modified>
</cp:coreProperties>
</file>